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91C" w:rsidR="00D278FA" w:rsidP="00D278FA" w:rsidRDefault="00D278FA" w14:paraId="faa08ff" w14:textId="faa08ff">
      <w:pPr>
        <w15:collapsed w:val="false"/>
      </w:pPr>
      <w:bookmarkStart w:name="_GoBack" w:id="0"/>
      <w:bookmarkEnd w:id="0"/>
      <w:r w:rsidRPr="0096391C">
        <w:t>REPUBLIKA HRVATSKA</w:t>
      </w:r>
    </w:p>
    <w:p w:rsidRPr="0096391C" w:rsidR="00D278FA" w:rsidP="00D278FA" w:rsidRDefault="00D278FA">
      <w:r w:rsidRPr="0096391C">
        <w:t xml:space="preserve">TRGOVAČKI SUD U </w:t>
      </w:r>
      <w:r w:rsidRPr="0096391C" w:rsidR="007E4876">
        <w:t>PAZINU</w:t>
      </w:r>
    </w:p>
    <w:p w:rsidRPr="0096391C" w:rsidR="000B2C04" w:rsidP="00D278FA" w:rsidRDefault="000B2C04"/>
    <w:p w:rsidRPr="0096391C" w:rsidR="00D907A3" w:rsidP="00D907A3" w:rsidRDefault="00D907A3">
      <w:pPr>
        <w:pStyle w:val="Zaglavlje"/>
        <w:jc w:val="right"/>
      </w:pPr>
      <w:r w:rsidRPr="0096391C">
        <w:t>10 St-</w:t>
      </w:r>
      <w:r w:rsidRPr="0096391C" w:rsidR="00A21276">
        <w:t>34</w:t>
      </w:r>
      <w:r w:rsidRPr="0096391C">
        <w:t>/201</w:t>
      </w:r>
      <w:r w:rsidRPr="0096391C" w:rsidR="00A21276">
        <w:t>9</w:t>
      </w:r>
      <w:r w:rsidRPr="0096391C">
        <w:t>-</w:t>
      </w:r>
      <w:r w:rsidRPr="0096391C" w:rsidR="00A21276">
        <w:t>212</w:t>
      </w:r>
    </w:p>
    <w:p w:rsidRPr="0096391C" w:rsidR="00D907A3" w:rsidP="00D278FA" w:rsidRDefault="00D907A3"/>
    <w:p w:rsidRPr="0096391C" w:rsidR="00D278FA" w:rsidP="00D278FA" w:rsidRDefault="00D278FA">
      <w:pPr>
        <w:jc w:val="center"/>
      </w:pPr>
      <w:r w:rsidRPr="0096391C">
        <w:t>Z A P I S N I K</w:t>
      </w:r>
    </w:p>
    <w:p w:rsidRPr="0096391C" w:rsidR="00A21276" w:rsidP="00D278FA" w:rsidRDefault="00A21276">
      <w:pPr>
        <w:jc w:val="center"/>
      </w:pPr>
      <w:r w:rsidRPr="0096391C">
        <w:t>od 26. veljače 2020.</w:t>
      </w:r>
    </w:p>
    <w:p w:rsidRPr="0096391C" w:rsidR="00A21276" w:rsidP="00A21276" w:rsidRDefault="00A21276"/>
    <w:p w:rsidRPr="0096391C" w:rsidR="00A21276" w:rsidP="00A21276" w:rsidRDefault="00D278FA">
      <w:pPr>
        <w:jc w:val="center"/>
      </w:pPr>
      <w:r w:rsidRPr="0096391C">
        <w:t xml:space="preserve">Sastavljen </w:t>
      </w:r>
      <w:r w:rsidRPr="0096391C" w:rsidR="00A21276">
        <w:t>u dvorani "Istra" Pučkog otvorenog učilišta, u Pazinu, Spomen-dom,</w:t>
      </w:r>
    </w:p>
    <w:p w:rsidRPr="0096391C" w:rsidR="00A21276" w:rsidP="00A21276" w:rsidRDefault="00A21276">
      <w:pPr>
        <w:jc w:val="center"/>
      </w:pPr>
      <w:r w:rsidRPr="0096391C">
        <w:t>Šetalište Pazinske Gimnazije 1</w:t>
      </w:r>
      <w:r w:rsidRPr="0096391C" w:rsidR="00D278FA">
        <w:t xml:space="preserve">, o održanoj sjednici </w:t>
      </w:r>
      <w:r w:rsidRPr="0096391C" w:rsidR="007E4876">
        <w:t>s</w:t>
      </w:r>
      <w:r w:rsidRPr="0096391C" w:rsidR="00D278FA">
        <w:t>kup</w:t>
      </w:r>
      <w:r w:rsidRPr="0096391C" w:rsidR="00711089">
        <w:t xml:space="preserve">štine vjerovnika nad </w:t>
      </w:r>
      <w:r w:rsidRPr="0096391C">
        <w:t xml:space="preserve">dužnikom </w:t>
      </w:r>
    </w:p>
    <w:p w:rsidRPr="0096391C" w:rsidR="00D278FA" w:rsidP="00A21276" w:rsidRDefault="00A21276">
      <w:pPr>
        <w:jc w:val="center"/>
      </w:pPr>
      <w:r w:rsidRPr="0096391C">
        <w:t>ULJANIK Brodogradilište d.d. u stečaju Pula, Flaciusova 1,  OIB 21764428190</w:t>
      </w:r>
    </w:p>
    <w:p w:rsidRPr="0096391C" w:rsidR="00D278FA" w:rsidP="00D278FA" w:rsidRDefault="00D278FA">
      <w:pPr>
        <w:jc w:val="both"/>
      </w:pPr>
    </w:p>
    <w:p w:rsidRPr="0096391C" w:rsidR="00A21276" w:rsidP="00D278FA" w:rsidRDefault="00A21276">
      <w:pPr>
        <w:jc w:val="both"/>
      </w:pPr>
    </w:p>
    <w:p w:rsidRPr="0096391C" w:rsidR="00D278FA" w:rsidP="00D278FA" w:rsidRDefault="00D278FA">
      <w:pPr>
        <w:jc w:val="both"/>
      </w:pPr>
      <w:r w:rsidRPr="0096391C">
        <w:t>OD SUDA NAZOČNI:</w:t>
      </w:r>
    </w:p>
    <w:p w:rsidRPr="0096391C" w:rsidR="00D278FA" w:rsidP="00D278FA" w:rsidRDefault="00D278FA">
      <w:pPr>
        <w:jc w:val="both"/>
      </w:pPr>
      <w:r w:rsidRPr="0096391C">
        <w:t>Ivan Dujić, stečajni sudac</w:t>
      </w:r>
    </w:p>
    <w:p w:rsidRPr="0096391C" w:rsidR="00D278FA" w:rsidP="00D278FA" w:rsidRDefault="007E4876">
      <w:pPr>
        <w:jc w:val="both"/>
      </w:pPr>
      <w:r w:rsidRPr="0096391C">
        <w:t>Sanja Lakošeljac</w:t>
      </w:r>
      <w:r w:rsidRPr="0096391C" w:rsidR="00D278FA">
        <w:t>, zapisničar</w:t>
      </w:r>
    </w:p>
    <w:p w:rsidRPr="0096391C" w:rsidR="00062BF3" w:rsidP="00D278FA" w:rsidRDefault="00062BF3">
      <w:pPr>
        <w:jc w:val="both"/>
      </w:pPr>
    </w:p>
    <w:p w:rsidRPr="0096391C" w:rsidR="00D278FA" w:rsidP="00D278FA" w:rsidRDefault="00A21276">
      <w:pPr>
        <w:jc w:val="both"/>
      </w:pPr>
      <w:r w:rsidRPr="0096391C">
        <w:t>Loris Rak</w:t>
      </w:r>
      <w:r w:rsidRPr="0096391C" w:rsidR="00D278FA">
        <w:t>, stečajni upravitelj</w:t>
      </w:r>
    </w:p>
    <w:p w:rsidRPr="0096391C" w:rsidR="00D278FA" w:rsidP="00D278FA" w:rsidRDefault="00D278FA">
      <w:pPr>
        <w:jc w:val="both"/>
      </w:pPr>
    </w:p>
    <w:p w:rsidRPr="0096391C" w:rsidR="00D278FA" w:rsidP="00D278FA" w:rsidRDefault="00D278FA">
      <w:pPr>
        <w:jc w:val="both"/>
      </w:pPr>
      <w:r w:rsidRPr="0096391C">
        <w:tab/>
        <w:t xml:space="preserve">Početak u </w:t>
      </w:r>
      <w:r w:rsidRPr="0096391C" w:rsidR="00A21276">
        <w:t>10</w:t>
      </w:r>
      <w:r w:rsidRPr="0096391C">
        <w:t>:</w:t>
      </w:r>
      <w:r w:rsidRPr="0096391C" w:rsidR="00A21276">
        <w:t>0</w:t>
      </w:r>
      <w:r w:rsidRPr="0096391C">
        <w:t>0 sati</w:t>
      </w:r>
      <w:r w:rsidRPr="0096391C" w:rsidR="00430C1C">
        <w:t>.</w:t>
      </w:r>
    </w:p>
    <w:p w:rsidRPr="0096391C" w:rsidR="00D278FA" w:rsidP="00D278FA" w:rsidRDefault="00D278FA">
      <w:pPr>
        <w:jc w:val="both"/>
      </w:pPr>
      <w:r w:rsidRPr="0096391C">
        <w:tab/>
        <w:t>Ročište je javno.</w:t>
      </w:r>
    </w:p>
    <w:p w:rsidRPr="0096391C" w:rsidR="00D278FA" w:rsidP="00D278FA" w:rsidRDefault="00D278FA">
      <w:pPr>
        <w:jc w:val="both"/>
      </w:pPr>
    </w:p>
    <w:p w:rsidRPr="0096391C" w:rsidR="005C0E35" w:rsidP="005C0E35" w:rsidRDefault="00D278FA">
      <w:pPr>
        <w:jc w:val="both"/>
      </w:pPr>
      <w:r w:rsidRPr="0096391C">
        <w:tab/>
      </w:r>
      <w:r w:rsidRPr="0096391C" w:rsidR="005C0E35">
        <w:t>Utvrđuje se da su na današnju skupštinu pristupili stečajni vjerovnici kojima na današnjoj skupštini pripada pravo glasa koji na temelju utvrđenih tražbina mogu sudjelovati u glasovanju:</w:t>
      </w:r>
    </w:p>
    <w:p w:rsidRPr="0096391C" w:rsidR="008640C8" w:rsidP="008640C8" w:rsidRDefault="008640C8">
      <w:pPr>
        <w:numPr>
          <w:ilvl w:val="0"/>
          <w:numId w:val="10"/>
        </w:numPr>
        <w:jc w:val="both"/>
      </w:pPr>
      <w:r w:rsidRPr="0096391C">
        <w:t>Za Republiku Hrvatsku, s pravom glasa sukladno tražbini od ukupno 1.217.899.479,87 kn (utvrđene tražbine u iznosu od 1.206.378.494,11 kn te osporene tražbine za koje postoji ovršna isprava u iznosu od 11.520.985,76 kn), zamj. ŽDO Pula Nevenka Kovčalija,</w:t>
      </w:r>
    </w:p>
    <w:p w:rsidRPr="0096391C" w:rsidR="004A0A14" w:rsidP="004A0A14" w:rsidRDefault="008640C8">
      <w:pPr>
        <w:numPr>
          <w:ilvl w:val="0"/>
          <w:numId w:val="10"/>
        </w:numPr>
        <w:jc w:val="both"/>
      </w:pPr>
      <w:r w:rsidRPr="0096391C">
        <w:t xml:space="preserve">za HRVATSKU BANKU ZA OBNOVU I RAZVITAK, Zagreb, s pravom glasa sukladno tražbini od 60.935.269,87 kn, punomoćnica </w:t>
      </w:r>
      <w:r w:rsidRPr="0096391C" w:rsidR="008377BC">
        <w:t>Maja Baričević</w:t>
      </w:r>
      <w:r w:rsidRPr="0096391C">
        <w:t>,</w:t>
      </w:r>
    </w:p>
    <w:p w:rsidRPr="0096391C" w:rsidR="004A0A14" w:rsidP="004A0A14" w:rsidRDefault="004A0A14">
      <w:pPr>
        <w:numPr>
          <w:ilvl w:val="0"/>
          <w:numId w:val="10"/>
        </w:numPr>
        <w:jc w:val="both"/>
      </w:pPr>
      <w:r w:rsidRPr="0096391C">
        <w:t>za Zagrebačka banka d.d. Zagreb, s pravom glasa sukladno tražbini od 142.756.377,72 kn, pun. Vjekoslav Zadro, zaposlenik,</w:t>
      </w:r>
    </w:p>
    <w:p w:rsidRPr="0096391C" w:rsidR="004A0A14" w:rsidP="004A0A14" w:rsidRDefault="004A0A14">
      <w:pPr>
        <w:numPr>
          <w:ilvl w:val="0"/>
          <w:numId w:val="10"/>
        </w:numPr>
        <w:jc w:val="both"/>
      </w:pPr>
      <w:r w:rsidRPr="0096391C">
        <w:t xml:space="preserve">Samir Hadžić, s pravom glasa sukladno tražbini od 117.514,42 kn, </w:t>
      </w:r>
    </w:p>
    <w:p w:rsidRPr="0096391C" w:rsidR="004A0A14" w:rsidP="004A0A14" w:rsidRDefault="004A0A14">
      <w:pPr>
        <w:numPr>
          <w:ilvl w:val="0"/>
          <w:numId w:val="10"/>
        </w:numPr>
        <w:jc w:val="both"/>
      </w:pPr>
      <w:r w:rsidRPr="0096391C">
        <w:t xml:space="preserve">Boris Cerovac, s pravom glasa sukladno tražbini od 129.238,86 kn, </w:t>
      </w:r>
    </w:p>
    <w:p w:rsidRPr="0096391C" w:rsidR="004A0A14" w:rsidP="004A0A14" w:rsidRDefault="004A0A14">
      <w:pPr>
        <w:numPr>
          <w:ilvl w:val="0"/>
          <w:numId w:val="10"/>
        </w:numPr>
        <w:jc w:val="both"/>
      </w:pPr>
      <w:r w:rsidRPr="0096391C">
        <w:t xml:space="preserve">Neven Radolović, s pravom glasa sukladno tražbini od 53.483,17 kn, </w:t>
      </w:r>
    </w:p>
    <w:p w:rsidRPr="0096391C" w:rsidR="004A0A14" w:rsidP="004A0A14" w:rsidRDefault="004A0A14">
      <w:pPr>
        <w:numPr>
          <w:ilvl w:val="0"/>
          <w:numId w:val="10"/>
        </w:numPr>
        <w:jc w:val="both"/>
      </w:pPr>
      <w:r w:rsidRPr="0096391C">
        <w:t>Eduard Milovan, s pravom glasa sukladno tražbini od 339.871,54 kn,</w:t>
      </w:r>
    </w:p>
    <w:p w:rsidRPr="0096391C" w:rsidR="004A0A14" w:rsidP="004A0A14" w:rsidRDefault="004A0A14">
      <w:pPr>
        <w:numPr>
          <w:ilvl w:val="0"/>
          <w:numId w:val="10"/>
        </w:numPr>
        <w:jc w:val="both"/>
      </w:pPr>
      <w:r w:rsidRPr="0096391C">
        <w:t>Serđo Pajković, s pravom glasa sukladno tražbini od 524.787,64 kn</w:t>
      </w:r>
      <w:r w:rsidRPr="0096391C" w:rsidR="009B5EC5">
        <w:t>,</w:t>
      </w:r>
    </w:p>
    <w:p w:rsidRPr="0096391C" w:rsidR="009B5EC5" w:rsidP="009B5EC5" w:rsidRDefault="004A0A14">
      <w:pPr>
        <w:numPr>
          <w:ilvl w:val="0"/>
          <w:numId w:val="10"/>
        </w:numPr>
        <w:jc w:val="both"/>
      </w:pPr>
      <w:r w:rsidRPr="0096391C">
        <w:t>za T.Z. MONTAŽA d.o.o. u stečaju Pula, s pravom glasa sukladno tražbini od 905.101,00 kn, stečajni upravitelj Slaven Gavrić</w:t>
      </w:r>
      <w:r w:rsidRPr="0096391C" w:rsidR="009B5EC5">
        <w:t>.</w:t>
      </w:r>
    </w:p>
    <w:p w:rsidRPr="0096391C" w:rsidR="008640C8" w:rsidP="009B5EC5" w:rsidRDefault="008640C8">
      <w:pPr>
        <w:jc w:val="both"/>
      </w:pPr>
    </w:p>
    <w:p w:rsidRPr="0096391C" w:rsidR="008640C8" w:rsidP="009B5EC5" w:rsidRDefault="009B5EC5">
      <w:pPr>
        <w:ind w:firstLine="708"/>
        <w:jc w:val="both"/>
      </w:pPr>
      <w:r w:rsidRPr="0096391C">
        <w:t>Utvrđuje se da su kao javnost prisutni predstavnici medija i predstavnici Jadranskog sindikata.</w:t>
      </w:r>
    </w:p>
    <w:p w:rsidRPr="0096391C" w:rsidR="008640C8" w:rsidP="008640C8" w:rsidRDefault="008640C8"/>
    <w:p w:rsidRPr="0096391C" w:rsidR="00301026" w:rsidP="008640C8" w:rsidRDefault="00301026">
      <w:pPr>
        <w:ind w:firstLine="708"/>
      </w:pPr>
      <w:r w:rsidRPr="0096391C">
        <w:t xml:space="preserve">Utvrđuje se da je poziv za skupštinu vjerovnika sa dnevnim redom objavljen na e-oglasnoj ploči suda </w:t>
      </w:r>
      <w:r w:rsidRPr="0096391C" w:rsidR="00A21276">
        <w:t>13</w:t>
      </w:r>
      <w:r w:rsidRPr="0096391C">
        <w:t xml:space="preserve">. </w:t>
      </w:r>
      <w:r w:rsidRPr="0096391C" w:rsidR="00A21276">
        <w:t xml:space="preserve">veljače </w:t>
      </w:r>
      <w:r w:rsidRPr="0096391C" w:rsidR="00684EF1">
        <w:t>2020</w:t>
      </w:r>
      <w:r w:rsidRPr="0096391C">
        <w:t xml:space="preserve">. Dostava se smatra obavljenom istekom osmoga dana od dana objave pismena na mrežnoj stranici e-Oglasna ploča sudova (čl. 12. st. 1. Stečajnog zakona). </w:t>
      </w:r>
    </w:p>
    <w:p w:rsidRPr="0096391C" w:rsidR="00890337" w:rsidP="00D278FA" w:rsidRDefault="00D278FA">
      <w:pPr>
        <w:jc w:val="both"/>
      </w:pPr>
      <w:r w:rsidRPr="0096391C">
        <w:tab/>
      </w:r>
    </w:p>
    <w:p w:rsidRPr="0096391C" w:rsidR="00D278FA" w:rsidP="00D278FA" w:rsidRDefault="00D278FA">
      <w:pPr>
        <w:ind w:firstLine="708"/>
        <w:jc w:val="both"/>
      </w:pPr>
      <w:r w:rsidRPr="0096391C">
        <w:t>Stečajni sudac utvrđuje dnevni red:</w:t>
      </w:r>
    </w:p>
    <w:p w:rsidRPr="0096391C" w:rsidR="00A21276" w:rsidP="00A21276" w:rsidRDefault="00684EF1">
      <w:pPr>
        <w:ind w:firstLine="708"/>
        <w:jc w:val="both"/>
      </w:pPr>
      <w:r w:rsidRPr="0096391C">
        <w:lastRenderedPageBreak/>
        <w:t>1</w:t>
      </w:r>
      <w:r w:rsidRPr="0096391C" w:rsidR="00A21276">
        <w:t>. Donošenje odluke o prihvaćanju Posebnog izvješća stečajnog upravitelja od 11. veljače 2020.</w:t>
      </w:r>
      <w:r w:rsidRPr="0096391C" w:rsidR="002C50B7">
        <w:t>, koji je dostavljen sudu 12. veljače 2020.</w:t>
      </w:r>
    </w:p>
    <w:p w:rsidRPr="0096391C" w:rsidR="00A21276" w:rsidP="00A21276" w:rsidRDefault="00A21276">
      <w:pPr>
        <w:ind w:firstLine="708"/>
        <w:jc w:val="both"/>
      </w:pPr>
      <w:r w:rsidRPr="0096391C">
        <w:t>2. Donošenje odluke o obustavi poslovanja stečajnog dužnika</w:t>
      </w:r>
    </w:p>
    <w:p w:rsidRPr="0096391C" w:rsidR="00A21276" w:rsidP="00A21276" w:rsidRDefault="00A21276">
      <w:pPr>
        <w:ind w:firstLine="708"/>
        <w:jc w:val="both"/>
      </w:pPr>
      <w:r w:rsidRPr="0096391C">
        <w:t>3. Donošenje odluke o davanju suglasnosti stečajnom upravitelju za odricanje od potkoncesije i raskid ugovora o potkoncesiji</w:t>
      </w:r>
    </w:p>
    <w:p w:rsidRPr="0096391C" w:rsidR="00684EF1" w:rsidP="00A21276" w:rsidRDefault="00A21276">
      <w:pPr>
        <w:ind w:firstLine="708"/>
        <w:jc w:val="both"/>
      </w:pPr>
      <w:r w:rsidRPr="0096391C">
        <w:t>4. Donošenje odluke o uvjetima i načinu unovčenja imovine stečajnog dužnika</w:t>
      </w:r>
      <w:r w:rsidRPr="0096391C" w:rsidR="00684EF1">
        <w:t>.</w:t>
      </w:r>
    </w:p>
    <w:p w:rsidRPr="0096391C" w:rsidR="00975FFA" w:rsidP="00975FFA" w:rsidRDefault="00975FFA">
      <w:pPr>
        <w:jc w:val="both"/>
      </w:pPr>
    </w:p>
    <w:p w:rsidRPr="0096391C" w:rsidR="004F7FB2" w:rsidP="002A36D6" w:rsidRDefault="00D907A3">
      <w:pPr>
        <w:ind w:left="708"/>
        <w:jc w:val="both"/>
      </w:pPr>
      <w:r w:rsidRPr="0096391C">
        <w:t>Prelazi</w:t>
      </w:r>
      <w:r w:rsidRPr="0096391C" w:rsidR="002A36D6">
        <w:t xml:space="preserve"> se na prvu točku dnevnog reda: </w:t>
      </w:r>
      <w:r w:rsidRPr="0096391C" w:rsidR="009B3E0F">
        <w:t xml:space="preserve">1. </w:t>
      </w:r>
      <w:r w:rsidRPr="0096391C" w:rsidR="00A21276">
        <w:t>Donošenje odluke o prihvaćanju Posebnog izvješća stečajnog upravitelja od 11. veljače 2020</w:t>
      </w:r>
      <w:r w:rsidRPr="0096391C" w:rsidR="009B3E0F">
        <w:t>.</w:t>
      </w:r>
      <w:r w:rsidRPr="0096391C" w:rsidR="002C50B7">
        <w:t>, koji je dostavljen sudu 12. veljače 2020.</w:t>
      </w:r>
    </w:p>
    <w:p w:rsidRPr="0096391C" w:rsidR="009B3E0F" w:rsidP="009B3E0F" w:rsidRDefault="009B3E0F"/>
    <w:p w:rsidRPr="0096391C" w:rsidR="001657B3" w:rsidP="009B3E0F" w:rsidRDefault="002F539C">
      <w:pPr>
        <w:tabs>
          <w:tab w:val="left" w:pos="0"/>
        </w:tabs>
        <w:jc w:val="both"/>
      </w:pPr>
      <w:r w:rsidRPr="0096391C">
        <w:tab/>
      </w:r>
      <w:r w:rsidRPr="0096391C" w:rsidR="002A36D6">
        <w:t xml:space="preserve">Stečajni upravitelj navodi da u cijelosti ostaje kod dostavljenog </w:t>
      </w:r>
      <w:r w:rsidRPr="0096391C" w:rsidR="008640C8">
        <w:t xml:space="preserve">Posebnog </w:t>
      </w:r>
      <w:r w:rsidRPr="0096391C" w:rsidR="002A36D6">
        <w:t>izvješća od 11. veljače 2020.</w:t>
      </w:r>
      <w:r w:rsidRPr="0096391C" w:rsidR="002C50B7">
        <w:t>, koji je dostavljen sudu 12. veljače 2020.</w:t>
      </w:r>
      <w:r w:rsidRPr="0096391C" w:rsidR="002A36D6">
        <w:t xml:space="preserve"> </w:t>
      </w:r>
      <w:r w:rsidRPr="0096391C" w:rsidR="002C50B7">
        <w:t xml:space="preserve"> </w:t>
      </w:r>
      <w:r w:rsidRPr="0096391C" w:rsidR="00CD419E">
        <w:t>Stečajni upravitelj navodi da</w:t>
      </w:r>
      <w:r w:rsidRPr="0096391C" w:rsidR="00A21276">
        <w:t xml:space="preserve"> </w:t>
      </w:r>
      <w:r w:rsidRPr="0096391C" w:rsidR="00640F21">
        <w:t>je razloge prijedloga skupštini da prihvati izvješće naveo u samom posebnom izvješću te da za sada nema što dodati po toj točki dnevnog reda s time da će odgovoriti na pitanja ili eventualne primjedbe stečajnih vjerovnika.</w:t>
      </w:r>
    </w:p>
    <w:p w:rsidRPr="0096391C" w:rsidR="005A5237" w:rsidP="005A5237" w:rsidRDefault="0049020D">
      <w:pPr>
        <w:tabs>
          <w:tab w:val="left" w:pos="0"/>
        </w:tabs>
        <w:jc w:val="both"/>
      </w:pPr>
      <w:r w:rsidRPr="0096391C">
        <w:tab/>
      </w:r>
    </w:p>
    <w:p w:rsidRPr="0096391C" w:rsidR="005A5237" w:rsidP="005A5237" w:rsidRDefault="005A5237">
      <w:pPr>
        <w:tabs>
          <w:tab w:val="left" w:pos="0"/>
        </w:tabs>
        <w:jc w:val="both"/>
      </w:pPr>
      <w:r w:rsidRPr="0096391C">
        <w:tab/>
        <w:t xml:space="preserve">Zamjenica ŽDO Pula navodi da </w:t>
      </w:r>
      <w:r w:rsidRPr="0096391C" w:rsidR="00A21276">
        <w:t xml:space="preserve">vjerovnik </w:t>
      </w:r>
      <w:r w:rsidRPr="0096391C" w:rsidR="000E3B6B">
        <w:t xml:space="preserve">Republika Hrvatska </w:t>
      </w:r>
      <w:r w:rsidRPr="0096391C" w:rsidR="00640F21">
        <w:t>nema primjedbe na posebno izvješće stečajnog upravitelja.</w:t>
      </w:r>
    </w:p>
    <w:p w:rsidRPr="0096391C" w:rsidR="00A21276" w:rsidP="005A5237" w:rsidRDefault="00A21276">
      <w:pPr>
        <w:tabs>
          <w:tab w:val="left" w:pos="0"/>
        </w:tabs>
        <w:jc w:val="both"/>
      </w:pPr>
    </w:p>
    <w:p w:rsidRPr="0096391C" w:rsidR="000C7D6E" w:rsidP="0049020D" w:rsidRDefault="000C7D6E">
      <w:pPr>
        <w:tabs>
          <w:tab w:val="left" w:pos="0"/>
        </w:tabs>
        <w:jc w:val="both"/>
      </w:pPr>
    </w:p>
    <w:p w:rsidRPr="0096391C" w:rsidR="002A36D6" w:rsidP="002A36D6" w:rsidRDefault="002A36D6">
      <w:pPr>
        <w:tabs>
          <w:tab w:val="left" w:pos="0"/>
        </w:tabs>
        <w:jc w:val="both"/>
      </w:pPr>
      <w:r w:rsidRPr="0096391C">
        <w:tab/>
        <w:t>Prelazi se na drugu točku dnevnog reda: 2. Donošenje odluke o obustavi poslovanja stečajnog dužnika.</w:t>
      </w:r>
    </w:p>
    <w:p w:rsidRPr="0096391C" w:rsidR="002A36D6" w:rsidP="0049020D" w:rsidRDefault="002A36D6">
      <w:pPr>
        <w:tabs>
          <w:tab w:val="left" w:pos="0"/>
        </w:tabs>
        <w:jc w:val="both"/>
      </w:pPr>
    </w:p>
    <w:p w:rsidRPr="0096391C" w:rsidR="002A36D6" w:rsidP="002A36D6" w:rsidRDefault="002A36D6">
      <w:pPr>
        <w:tabs>
          <w:tab w:val="left" w:pos="0"/>
        </w:tabs>
        <w:jc w:val="both"/>
      </w:pPr>
      <w:r w:rsidRPr="0096391C">
        <w:tab/>
        <w:t xml:space="preserve">Stečajni upravitelj navodi da </w:t>
      </w:r>
      <w:r w:rsidRPr="0096391C" w:rsidR="00BE7F46">
        <w:t xml:space="preserve">je </w:t>
      </w:r>
      <w:r w:rsidRPr="0096391C" w:rsidR="00085F9E">
        <w:t>u posebno</w:t>
      </w:r>
      <w:r w:rsidRPr="0096391C" w:rsidR="00BE7F46">
        <w:t>m</w:t>
      </w:r>
      <w:r w:rsidRPr="0096391C" w:rsidR="00085F9E">
        <w:t xml:space="preserve"> izvješću naveo razloge zbog kojih smatra da nije mogući nastavak poslovanja stečajnog dužnika te da za sada nema što dodati po toj točki dnevnog reda s time da će odgovoriti na pitanja ili eventualne primjedbe stečajnih vjerovnika.</w:t>
      </w:r>
    </w:p>
    <w:p w:rsidRPr="0096391C" w:rsidR="002A36D6" w:rsidP="002A36D6" w:rsidRDefault="002A36D6">
      <w:pPr>
        <w:tabs>
          <w:tab w:val="left" w:pos="0"/>
        </w:tabs>
        <w:jc w:val="both"/>
      </w:pPr>
      <w:r w:rsidRPr="0096391C">
        <w:tab/>
      </w:r>
    </w:p>
    <w:p w:rsidRPr="0096391C" w:rsidR="005A74FE" w:rsidP="002A36D6" w:rsidRDefault="005A74FE">
      <w:pPr>
        <w:tabs>
          <w:tab w:val="left" w:pos="0"/>
        </w:tabs>
        <w:jc w:val="both"/>
      </w:pPr>
      <w:r w:rsidRPr="0096391C">
        <w:tab/>
        <w:t>Na prijedlog vjerovnika Borisa Cerovca stečajni upravitelj ukratko ponavlja razloge prijedloga da se ne nastavi poslovanje stečajnog dužnika koje je naveo u posebnom izvješću od 12. veljače 2020.</w:t>
      </w:r>
    </w:p>
    <w:p w:rsidRPr="0096391C" w:rsidR="005A74FE" w:rsidP="002A36D6" w:rsidRDefault="005A74FE">
      <w:pPr>
        <w:tabs>
          <w:tab w:val="left" w:pos="0"/>
        </w:tabs>
        <w:jc w:val="both"/>
      </w:pPr>
    </w:p>
    <w:p w:rsidRPr="0096391C" w:rsidR="00BE7F46" w:rsidP="002A36D6" w:rsidRDefault="002A36D6">
      <w:pPr>
        <w:tabs>
          <w:tab w:val="left" w:pos="0"/>
        </w:tabs>
        <w:jc w:val="both"/>
      </w:pPr>
      <w:r w:rsidRPr="0096391C">
        <w:tab/>
      </w:r>
      <w:r w:rsidRPr="0096391C" w:rsidR="00BE7F46">
        <w:t>Stečajni upravitelj navodi da predlaže da po predmetnoj točki dnevnog reda skupština donese odluku da se neće nastaviti poslovanje stečajnog dužnika.</w:t>
      </w:r>
    </w:p>
    <w:p w:rsidRPr="0096391C" w:rsidR="00BE7F46" w:rsidP="002A36D6" w:rsidRDefault="00BE7F46">
      <w:pPr>
        <w:tabs>
          <w:tab w:val="left" w:pos="0"/>
        </w:tabs>
        <w:jc w:val="both"/>
      </w:pPr>
    </w:p>
    <w:p w:rsidRPr="0096391C" w:rsidR="002A36D6" w:rsidP="002A36D6" w:rsidRDefault="00BE7F46">
      <w:pPr>
        <w:tabs>
          <w:tab w:val="left" w:pos="0"/>
        </w:tabs>
        <w:jc w:val="both"/>
      </w:pPr>
      <w:r w:rsidRPr="0096391C">
        <w:tab/>
      </w:r>
      <w:r w:rsidRPr="0096391C" w:rsidR="002A36D6">
        <w:t xml:space="preserve">Zamjenica ŽDO Pula navodi da vjerovnik Republika Hrvatska </w:t>
      </w:r>
      <w:r w:rsidRPr="0096391C">
        <w:t>nema primjedbi na prijedlog stečajnog upravitelja.</w:t>
      </w:r>
    </w:p>
    <w:p w:rsidRPr="0096391C" w:rsidR="002A36D6" w:rsidP="0049020D" w:rsidRDefault="002A36D6">
      <w:pPr>
        <w:tabs>
          <w:tab w:val="left" w:pos="0"/>
        </w:tabs>
        <w:jc w:val="both"/>
      </w:pPr>
    </w:p>
    <w:p w:rsidRPr="0096391C" w:rsidR="002A36D6" w:rsidP="0049020D" w:rsidRDefault="002A36D6">
      <w:pPr>
        <w:tabs>
          <w:tab w:val="left" w:pos="0"/>
        </w:tabs>
        <w:jc w:val="both"/>
      </w:pPr>
    </w:p>
    <w:p w:rsidRPr="0096391C" w:rsidR="002A36D6" w:rsidP="0049020D" w:rsidRDefault="002A36D6">
      <w:pPr>
        <w:tabs>
          <w:tab w:val="left" w:pos="0"/>
        </w:tabs>
        <w:jc w:val="both"/>
      </w:pPr>
      <w:r w:rsidRPr="0096391C">
        <w:tab/>
        <w:t>Prelazi se na treću točku dnevnog reda: 3. Donošenje odluke o davanju suglasnosti stečajnom upravitelju za odricanje od potkoncesije i raskid ugovora o potkoncesiji.</w:t>
      </w:r>
    </w:p>
    <w:p w:rsidRPr="0096391C" w:rsidR="002A36D6" w:rsidP="0049020D" w:rsidRDefault="002A36D6">
      <w:pPr>
        <w:tabs>
          <w:tab w:val="left" w:pos="0"/>
        </w:tabs>
        <w:jc w:val="both"/>
      </w:pPr>
    </w:p>
    <w:p w:rsidRPr="0096391C" w:rsidR="005337C6" w:rsidP="002A36D6" w:rsidRDefault="002A36D6">
      <w:pPr>
        <w:tabs>
          <w:tab w:val="left" w:pos="0"/>
        </w:tabs>
        <w:jc w:val="both"/>
      </w:pPr>
      <w:r w:rsidRPr="0096391C">
        <w:tab/>
        <w:t xml:space="preserve">Stečajni upravitelj navodi da </w:t>
      </w:r>
      <w:r w:rsidRPr="0096391C" w:rsidR="00BE7F46">
        <w:t>je u posebnom izvješću naveo razloge prijedloga predmetne odluke te da za sada nema što dodati po toj točki dnevnog reda s time da će odgovoriti na pitanja ili eventualne primjedbe stečajnih vjerovnika</w:t>
      </w:r>
      <w:r w:rsidRPr="0096391C" w:rsidR="0075678A">
        <w:t xml:space="preserve">. </w:t>
      </w:r>
    </w:p>
    <w:p w:rsidRPr="0096391C" w:rsidR="002A36D6" w:rsidP="002A36D6" w:rsidRDefault="005337C6">
      <w:pPr>
        <w:tabs>
          <w:tab w:val="left" w:pos="0"/>
        </w:tabs>
        <w:jc w:val="both"/>
      </w:pPr>
      <w:r w:rsidRPr="0096391C">
        <w:tab/>
      </w:r>
      <w:r w:rsidRPr="0096391C" w:rsidR="0075678A">
        <w:t>Stečajni upravitelj ukratko usmeno ponavlja razloge navedene u posebnom izvješću od 12. veljače 2020.</w:t>
      </w:r>
      <w:r w:rsidRPr="0096391C">
        <w:t xml:space="preserve"> </w:t>
      </w:r>
    </w:p>
    <w:p w:rsidRPr="0096391C" w:rsidR="002A36D6" w:rsidP="002A36D6" w:rsidRDefault="002A36D6">
      <w:pPr>
        <w:tabs>
          <w:tab w:val="left" w:pos="0"/>
        </w:tabs>
        <w:jc w:val="both"/>
      </w:pPr>
      <w:r w:rsidRPr="0096391C">
        <w:tab/>
      </w:r>
    </w:p>
    <w:p w:rsidRPr="0096391C" w:rsidR="002A36D6" w:rsidP="002A36D6" w:rsidRDefault="002A36D6">
      <w:pPr>
        <w:tabs>
          <w:tab w:val="left" w:pos="0"/>
        </w:tabs>
        <w:jc w:val="both"/>
      </w:pPr>
      <w:r w:rsidRPr="0096391C">
        <w:tab/>
        <w:t xml:space="preserve">Zamjenica ŽDO Pula navodi da vjerovnik Republika Hrvatska </w:t>
      </w:r>
      <w:r w:rsidRPr="0096391C" w:rsidR="005337C6">
        <w:t>nema primjedbi na prijedlog stečajnog upravitelja.</w:t>
      </w:r>
    </w:p>
    <w:p w:rsidRPr="0096391C" w:rsidR="002A36D6" w:rsidP="002A36D6" w:rsidRDefault="002A36D6">
      <w:pPr>
        <w:tabs>
          <w:tab w:val="left" w:pos="0"/>
        </w:tabs>
        <w:jc w:val="both"/>
      </w:pPr>
    </w:p>
    <w:p w:rsidRPr="0096391C" w:rsidR="005337C6" w:rsidP="002A36D6" w:rsidRDefault="005337C6">
      <w:pPr>
        <w:tabs>
          <w:tab w:val="left" w:pos="0"/>
        </w:tabs>
        <w:jc w:val="both"/>
      </w:pPr>
    </w:p>
    <w:p w:rsidRPr="0096391C" w:rsidR="002A36D6" w:rsidP="0049020D" w:rsidRDefault="002A36D6">
      <w:pPr>
        <w:tabs>
          <w:tab w:val="left" w:pos="0"/>
        </w:tabs>
        <w:jc w:val="both"/>
      </w:pPr>
      <w:r w:rsidRPr="0096391C">
        <w:tab/>
        <w:t>Prelazi se na četvrtu točku dnevnog reda: 4. Donošenje odluke o uvjetima i načinu unovčenja imovine stečajnog dužnika.</w:t>
      </w:r>
    </w:p>
    <w:p w:rsidRPr="0096391C" w:rsidR="002A36D6" w:rsidP="0049020D" w:rsidRDefault="002A36D6">
      <w:pPr>
        <w:tabs>
          <w:tab w:val="left" w:pos="0"/>
        </w:tabs>
        <w:jc w:val="both"/>
      </w:pPr>
    </w:p>
    <w:p w:rsidRPr="0096391C" w:rsidR="005337C6" w:rsidP="002A36D6" w:rsidRDefault="002A36D6">
      <w:pPr>
        <w:tabs>
          <w:tab w:val="left" w:pos="0"/>
        </w:tabs>
        <w:jc w:val="both"/>
      </w:pPr>
      <w:r w:rsidRPr="0096391C">
        <w:tab/>
        <w:t xml:space="preserve">Stečajni upravitelj navodi da </w:t>
      </w:r>
      <w:r w:rsidRPr="0096391C" w:rsidR="005337C6">
        <w:t xml:space="preserve">je u posebnom izvješću naveo razloge prijedloga predmetne odluke te da za sada nema što dodati po toj točki dnevnog reda s time da će odgovoriti na pitanja ili eventualne primjedbe stečajnih vjerovnika. </w:t>
      </w:r>
    </w:p>
    <w:p w:rsidRPr="0096391C" w:rsidR="002A36D6" w:rsidP="002A36D6" w:rsidRDefault="005337C6">
      <w:pPr>
        <w:tabs>
          <w:tab w:val="left" w:pos="0"/>
        </w:tabs>
        <w:jc w:val="both"/>
      </w:pPr>
      <w:r w:rsidRPr="0096391C">
        <w:tab/>
        <w:t xml:space="preserve">Stečajni upravitelj ukratko usmeno ponavlja razloge navedene u posebnom izvješću od 12. veljače 2020. Napominje da odlaganje prodaje umanjuje vrijednost te imovine te povećava troškove </w:t>
      </w:r>
      <w:r w:rsidRPr="0096391C" w:rsidR="007C342D">
        <w:t>njenog</w:t>
      </w:r>
      <w:r w:rsidRPr="0096391C">
        <w:t xml:space="preserve"> servisiranja i održavanja, pa u svakom slučaju odlaganje ne bi trebalo biti određeno na neko dulje vrijeme. </w:t>
      </w:r>
      <w:r w:rsidRPr="0096391C" w:rsidR="007C342D">
        <w:t>Zbog navedenog je možda poželjno da se u samoj odluci skupštine vjerovnika navede rok na koji će biti odloženo unovčenje predmetne imovine.</w:t>
      </w:r>
      <w:r w:rsidRPr="0096391C" w:rsidR="00EC5D57">
        <w:t xml:space="preserve"> </w:t>
      </w:r>
    </w:p>
    <w:p w:rsidRPr="0096391C" w:rsidR="002A36D6" w:rsidP="002A36D6" w:rsidRDefault="002A36D6">
      <w:pPr>
        <w:tabs>
          <w:tab w:val="left" w:pos="0"/>
        </w:tabs>
        <w:jc w:val="both"/>
      </w:pPr>
      <w:r w:rsidRPr="0096391C">
        <w:tab/>
      </w:r>
    </w:p>
    <w:p w:rsidRPr="0096391C" w:rsidR="007C342D" w:rsidP="002A36D6" w:rsidRDefault="002A36D6">
      <w:pPr>
        <w:tabs>
          <w:tab w:val="left" w:pos="0"/>
        </w:tabs>
        <w:jc w:val="both"/>
      </w:pPr>
      <w:r w:rsidRPr="0096391C">
        <w:tab/>
        <w:t xml:space="preserve">Zamjenica ŽDO Pula navodi da vjerovnik Republika Hrvatska </w:t>
      </w:r>
      <w:r w:rsidRPr="0096391C" w:rsidR="00EC5D57">
        <w:t>smatra da bi primjeren rok na koji će biti odloženo unovčenje predmetne imovine bio 60 dana odnosno do drukčije odluke skupštine, s time da se o načinu unovčenja te imovine odluči po proteku tog roka na novoj skupštini vjerovnika.</w:t>
      </w:r>
      <w:r w:rsidRPr="0096391C" w:rsidR="00924F02">
        <w:t xml:space="preserve"> </w:t>
      </w:r>
    </w:p>
    <w:p w:rsidRPr="0096391C" w:rsidR="002A36D6" w:rsidP="002A36D6" w:rsidRDefault="002A36D6">
      <w:pPr>
        <w:tabs>
          <w:tab w:val="left" w:pos="0"/>
        </w:tabs>
        <w:jc w:val="both"/>
      </w:pPr>
    </w:p>
    <w:p w:rsidRPr="0096391C" w:rsidR="002A36D6" w:rsidP="002A36D6" w:rsidRDefault="002A36D6">
      <w:pPr>
        <w:tabs>
          <w:tab w:val="left" w:pos="0"/>
        </w:tabs>
        <w:jc w:val="both"/>
      </w:pPr>
      <w:r w:rsidRPr="0096391C">
        <w:tab/>
      </w:r>
      <w:r w:rsidRPr="0096391C" w:rsidR="007C342D">
        <w:t>V</w:t>
      </w:r>
      <w:r w:rsidRPr="0096391C" w:rsidR="00924F02">
        <w:t>jerovnici</w:t>
      </w:r>
      <w:r w:rsidRPr="0096391C">
        <w:t xml:space="preserve"> </w:t>
      </w:r>
      <w:r w:rsidRPr="0096391C" w:rsidR="00924F02">
        <w:t>Samir Hadžić, Boris Cerovac i Neven Radolović navode</w:t>
      </w:r>
      <w:r w:rsidRPr="0096391C">
        <w:t xml:space="preserve"> da </w:t>
      </w:r>
      <w:r w:rsidRPr="0096391C" w:rsidR="00924F02">
        <w:t xml:space="preserve">smatraju da je primjereniji rok od 30 dana, a sve budući da se zaista protekom duljeg vremena umanjuje vrijednost imovine te povećavaju troškovi. </w:t>
      </w:r>
    </w:p>
    <w:p w:rsidRPr="0096391C" w:rsidR="002A36D6" w:rsidP="0049020D" w:rsidRDefault="007C342D">
      <w:pPr>
        <w:tabs>
          <w:tab w:val="left" w:pos="0"/>
        </w:tabs>
        <w:jc w:val="both"/>
      </w:pPr>
      <w:r w:rsidRPr="0096391C">
        <w:tab/>
      </w:r>
    </w:p>
    <w:p w:rsidRPr="0096391C" w:rsidR="000B158E" w:rsidP="0049020D" w:rsidRDefault="000B158E">
      <w:pPr>
        <w:tabs>
          <w:tab w:val="left" w:pos="0"/>
        </w:tabs>
        <w:jc w:val="both"/>
      </w:pPr>
      <w:r w:rsidRPr="0096391C">
        <w:tab/>
        <w:t>Zamjenica ŽDO Pula ponavlja da vjerovnik Republika Hrvatska smatra da je primjereni rok 60 dana.</w:t>
      </w:r>
    </w:p>
    <w:p w:rsidRPr="0096391C" w:rsidR="0082715E" w:rsidP="0049020D" w:rsidRDefault="0082715E">
      <w:pPr>
        <w:tabs>
          <w:tab w:val="left" w:pos="0"/>
        </w:tabs>
        <w:jc w:val="both"/>
      </w:pPr>
    </w:p>
    <w:p w:rsidRPr="0096391C" w:rsidR="0082715E" w:rsidP="0049020D" w:rsidRDefault="0082715E">
      <w:pPr>
        <w:tabs>
          <w:tab w:val="left" w:pos="0"/>
        </w:tabs>
        <w:jc w:val="both"/>
      </w:pPr>
      <w:r w:rsidRPr="0096391C">
        <w:tab/>
        <w:t>Stečajni upravitelj navodi da predlaže da skupština vjerovnika po predmetnoj točki dnevnog reda donese odluku da se unovčenje predmetne imovine odloži na rok od 60 dana ili do drukčije odluke skupštine vjerovnika.</w:t>
      </w:r>
      <w:r w:rsidRPr="0096391C" w:rsidR="00443335">
        <w:t xml:space="preserve"> Odmah po proteku roka stečajni upravitelj bi predložio novu skupštinu vjerovnika radi donošenja nove odluke. </w:t>
      </w:r>
    </w:p>
    <w:p w:rsidRPr="0096391C" w:rsidR="007C342D" w:rsidP="0049020D" w:rsidRDefault="007C342D">
      <w:pPr>
        <w:tabs>
          <w:tab w:val="left" w:pos="0"/>
        </w:tabs>
        <w:jc w:val="both"/>
      </w:pPr>
      <w:r w:rsidRPr="0096391C">
        <w:tab/>
      </w:r>
    </w:p>
    <w:p w:rsidRPr="0096391C" w:rsidR="002A36D6" w:rsidP="0049020D" w:rsidRDefault="002A36D6">
      <w:pPr>
        <w:tabs>
          <w:tab w:val="left" w:pos="0"/>
        </w:tabs>
        <w:jc w:val="both"/>
      </w:pPr>
    </w:p>
    <w:p w:rsidRPr="0096391C" w:rsidR="002A36D6" w:rsidP="002A36D6" w:rsidRDefault="002A36D6">
      <w:pPr>
        <w:ind w:firstLine="708"/>
        <w:jc w:val="both"/>
      </w:pPr>
      <w:r w:rsidRPr="0096391C">
        <w:t xml:space="preserve">Na upit suca, hoće li se za svaku odluku koja je raspravljana na skupštini glasovati odvojeno ili zajedno, nazočni vjerovnici jednoglasno navode </w:t>
      </w:r>
      <w:r w:rsidRPr="0096391C" w:rsidR="00833C9B">
        <w:t>da se po prvih tri točke dnevnog reda glasuje zajedno, a po točki 4. dnevnog reda odvojeno. Naime, Vjerovnici Samir Hadžić, Boris Cerovac i Neven Radolović navode da će glasati protiv prijedloga stečajnog upravitelja da se unovčenje imovine odloži na rok od 60 dana jer smatraju da je primjereni rok 30 dana.</w:t>
      </w:r>
    </w:p>
    <w:p w:rsidRPr="0096391C" w:rsidR="002A36D6" w:rsidP="002A36D6" w:rsidRDefault="002A36D6">
      <w:pPr>
        <w:jc w:val="both"/>
      </w:pPr>
    </w:p>
    <w:p w:rsidRPr="0096391C" w:rsidR="002A36D6" w:rsidP="002A36D6" w:rsidRDefault="002A36D6">
      <w:pPr>
        <w:ind w:firstLine="708"/>
        <w:jc w:val="both"/>
      </w:pPr>
      <w:r w:rsidRPr="0096391C">
        <w:t>Sudac donosi</w:t>
      </w:r>
    </w:p>
    <w:p w:rsidRPr="0096391C" w:rsidR="002A36D6" w:rsidP="002A36D6" w:rsidRDefault="002A36D6">
      <w:pPr>
        <w:ind w:firstLine="708"/>
        <w:jc w:val="both"/>
      </w:pPr>
    </w:p>
    <w:p w:rsidRPr="0096391C" w:rsidR="002A36D6" w:rsidP="002A36D6" w:rsidRDefault="002A36D6">
      <w:pPr>
        <w:jc w:val="center"/>
      </w:pPr>
      <w:r w:rsidRPr="0096391C">
        <w:t>z a k l j u č a k</w:t>
      </w:r>
    </w:p>
    <w:p w:rsidRPr="0096391C" w:rsidR="002A36D6" w:rsidP="002A36D6" w:rsidRDefault="002A36D6">
      <w:pPr>
        <w:ind w:firstLine="708"/>
        <w:jc w:val="both"/>
      </w:pPr>
    </w:p>
    <w:p w:rsidRPr="0096391C" w:rsidR="002A36D6" w:rsidP="002A36D6" w:rsidRDefault="002A36D6">
      <w:pPr>
        <w:ind w:firstLine="708"/>
        <w:jc w:val="both"/>
      </w:pPr>
      <w:r w:rsidRPr="0096391C">
        <w:t>Određuje se način glasovanja pojedinačnim javnim izjašnjenjem.</w:t>
      </w:r>
    </w:p>
    <w:p w:rsidRPr="0096391C" w:rsidR="002A36D6" w:rsidP="002A36D6" w:rsidRDefault="002A36D6">
      <w:pPr>
        <w:jc w:val="both"/>
      </w:pPr>
    </w:p>
    <w:p w:rsidRPr="0096391C" w:rsidR="002A36D6" w:rsidP="002A36D6" w:rsidRDefault="00833C9B">
      <w:pPr>
        <w:ind w:firstLine="708"/>
        <w:jc w:val="both"/>
      </w:pPr>
      <w:r w:rsidRPr="0096391C">
        <w:t>Prelazi se na glasovanje po točkama 1. - 3. Dnevnog reda i to po prijedlozima s</w:t>
      </w:r>
      <w:r w:rsidRPr="0096391C" w:rsidR="00D26E90">
        <w:t>t</w:t>
      </w:r>
      <w:r w:rsidRPr="0096391C">
        <w:t>ečajnog upravitelja kako slijedi:</w:t>
      </w:r>
    </w:p>
    <w:p w:rsidRPr="0096391C" w:rsidR="002A36D6" w:rsidP="002A36D6" w:rsidRDefault="002A36D6">
      <w:pPr>
        <w:ind w:firstLine="708"/>
        <w:jc w:val="both"/>
      </w:pPr>
    </w:p>
    <w:p w:rsidRPr="0096391C" w:rsidR="002A36D6" w:rsidP="002A36D6" w:rsidRDefault="002A36D6">
      <w:pPr>
        <w:ind w:firstLine="708"/>
        <w:jc w:val="both"/>
      </w:pPr>
      <w:r w:rsidRPr="0096391C">
        <w:t xml:space="preserve">1. </w:t>
      </w:r>
      <w:r w:rsidRPr="0096391C" w:rsidR="00833C9B">
        <w:t>Prihvaća se Posebno</w:t>
      </w:r>
      <w:r w:rsidRPr="0096391C">
        <w:t xml:space="preserve"> izvješća stečajnog upravitelja od 11. veljače 2020.</w:t>
      </w:r>
      <w:r w:rsidRPr="0096391C" w:rsidR="00833C9B">
        <w:t xml:space="preserve"> Koje je sudu dostavljeno 12. Veljače 2020.</w:t>
      </w:r>
    </w:p>
    <w:p w:rsidRPr="0096391C" w:rsidR="00833C9B" w:rsidP="00833C9B" w:rsidRDefault="00833C9B">
      <w:pPr>
        <w:ind w:firstLine="708"/>
        <w:jc w:val="both"/>
      </w:pPr>
      <w:r w:rsidRPr="0096391C">
        <w:t>2. Neće se nastaviti poslovanje stečajnog dužnika</w:t>
      </w:r>
    </w:p>
    <w:p w:rsidRPr="0096391C" w:rsidR="00833C9B" w:rsidP="00833C9B" w:rsidRDefault="00833C9B">
      <w:pPr>
        <w:ind w:firstLine="708"/>
        <w:jc w:val="both"/>
      </w:pPr>
      <w:r w:rsidRPr="0096391C">
        <w:t>3. Daje se suglasnost stečajnom upravitelju za odricanje od potkoncesije i raskid ugovora o potkoncesiji.</w:t>
      </w:r>
    </w:p>
    <w:p w:rsidRPr="0096391C" w:rsidR="002A36D6" w:rsidP="002A36D6" w:rsidRDefault="002A36D6">
      <w:pPr>
        <w:jc w:val="both"/>
      </w:pPr>
    </w:p>
    <w:p w:rsidRPr="0096391C" w:rsidR="002A36D6" w:rsidP="002A36D6" w:rsidRDefault="002A36D6">
      <w:pPr>
        <w:ind w:firstLine="708"/>
        <w:jc w:val="both"/>
      </w:pPr>
      <w:r w:rsidRPr="0096391C">
        <w:t>Pristupa se glasovanju:</w:t>
      </w:r>
    </w:p>
    <w:p w:rsidRPr="0096391C" w:rsidR="002A36D6" w:rsidP="002A36D6" w:rsidRDefault="002A36D6">
      <w:pPr>
        <w:jc w:val="both"/>
      </w:pPr>
      <w:r w:rsidRPr="0096391C">
        <w:t xml:space="preserve">- </w:t>
      </w:r>
      <w:r w:rsidRPr="0096391C" w:rsidR="007319B9">
        <w:t>vjerovnik Republika Hrvatska, s pravom glasa sukladno tražbini od ukupno 1.217.899.479,87 kn (utvrđene tražbine u iznosu od 1.206.378.494,11 kn te osporene tražbine za koje postoji ovršna isprava u iznosu od 11.520.985,76 kn)</w:t>
      </w:r>
      <w:r w:rsidRPr="0096391C">
        <w:t>, glasa ZA,</w:t>
      </w:r>
    </w:p>
    <w:p w:rsidRPr="0096391C" w:rsidR="00C444FB" w:rsidP="00C444FB" w:rsidRDefault="00AE25FA">
      <w:pPr>
        <w:jc w:val="both"/>
      </w:pPr>
      <w:r w:rsidRPr="0096391C">
        <w:t>- vjerovnik HRVATSKA BANKA ZA OBNOVU I RAZVITAK, Zagreb, s pravom glasa sukladno tražbini od 60.935.269,87 kn, glasa ZA,</w:t>
      </w:r>
      <w:r w:rsidRPr="0096391C" w:rsidR="00C444FB">
        <w:t xml:space="preserve"> </w:t>
      </w:r>
    </w:p>
    <w:p w:rsidRPr="0096391C" w:rsidR="00C444FB" w:rsidP="00C444FB" w:rsidRDefault="00C444FB">
      <w:pPr>
        <w:jc w:val="both"/>
      </w:pPr>
      <w:r w:rsidRPr="0096391C">
        <w:t>- vjerovnik Zagrebačka banka d.d. Zagreb, s pravom glasa sukladno tražbini od 142.756.377,72 kn, glasa ZA,</w:t>
      </w:r>
    </w:p>
    <w:p w:rsidRPr="0096391C" w:rsidR="00AE25FA" w:rsidP="00AE25FA" w:rsidRDefault="00AE25FA">
      <w:pPr>
        <w:jc w:val="both"/>
      </w:pPr>
      <w:r w:rsidRPr="0096391C">
        <w:t>- vjerovnik Samir Hadžić, s pravom glasa sukladno tražbini od 117.514,42 kn, glasa ZA,</w:t>
      </w:r>
    </w:p>
    <w:p w:rsidRPr="0096391C" w:rsidR="00AE25FA" w:rsidP="00AE25FA" w:rsidRDefault="00AE25FA">
      <w:pPr>
        <w:jc w:val="both"/>
      </w:pPr>
      <w:r w:rsidRPr="0096391C">
        <w:t>- vjerovnik Boris Cerovac, s pravom glasa sukladno tražbini od 129.238,86 kn, glasa ZA,</w:t>
      </w:r>
    </w:p>
    <w:p w:rsidRPr="0096391C" w:rsidR="00AE25FA" w:rsidP="00AE25FA" w:rsidRDefault="00AE25FA">
      <w:pPr>
        <w:jc w:val="both"/>
      </w:pPr>
      <w:r w:rsidRPr="0096391C">
        <w:t>- vjerovnik Neven Radolović, s pravom glasa sukladno tražbini od 53.483,17 kn, glasa ZA,</w:t>
      </w:r>
    </w:p>
    <w:p w:rsidRPr="0096391C" w:rsidR="00AE25FA" w:rsidP="00AE25FA" w:rsidRDefault="00AE25FA">
      <w:pPr>
        <w:jc w:val="both"/>
      </w:pPr>
      <w:r w:rsidRPr="0096391C">
        <w:t>- vjerovnik Eduard Milovan, s pravom glasa sukladno tražbini od 339.871,54 kn, glasa ZA,</w:t>
      </w:r>
    </w:p>
    <w:p w:rsidRPr="0096391C" w:rsidR="00AE25FA" w:rsidP="00AE25FA" w:rsidRDefault="00AE25FA">
      <w:pPr>
        <w:jc w:val="both"/>
      </w:pPr>
      <w:r w:rsidRPr="0096391C">
        <w:t>- vjerovnik Serđo Pajković, s pravom glasa sukladno tražbini od 524.787,64 kn, glasa ZA,</w:t>
      </w:r>
    </w:p>
    <w:p w:rsidRPr="0096391C" w:rsidR="00277F24" w:rsidP="00277F24" w:rsidRDefault="00277F24">
      <w:pPr>
        <w:jc w:val="both"/>
      </w:pPr>
      <w:r w:rsidRPr="0096391C">
        <w:t xml:space="preserve">- vjerovnik </w:t>
      </w:r>
      <w:r w:rsidRPr="0096391C" w:rsidR="00C444FB">
        <w:t>T.Z. MONTAŽA d.o.o. u stečaju Pula, s pravom glasa sukladno tražbini od 905.101,00</w:t>
      </w:r>
      <w:r w:rsidRPr="0096391C" w:rsidR="00D26E90">
        <w:t xml:space="preserve"> kn,</w:t>
      </w:r>
      <w:r w:rsidRPr="0096391C">
        <w:t xml:space="preserve"> </w:t>
      </w:r>
      <w:r w:rsidRPr="0096391C" w:rsidR="00D26E90">
        <w:t>glasa ZA</w:t>
      </w:r>
      <w:r w:rsidRPr="0096391C" w:rsidR="00C444FB">
        <w:t>.</w:t>
      </w:r>
    </w:p>
    <w:p w:rsidRPr="0096391C" w:rsidR="00AE25FA" w:rsidP="00AE25FA" w:rsidRDefault="00AE25FA">
      <w:pPr>
        <w:jc w:val="both"/>
      </w:pPr>
    </w:p>
    <w:p w:rsidRPr="0096391C" w:rsidR="003B2B23" w:rsidP="00AE25FA" w:rsidRDefault="00D26E90">
      <w:pPr>
        <w:jc w:val="both"/>
      </w:pPr>
      <w:r w:rsidRPr="0096391C">
        <w:tab/>
        <w:t>Prelazi se na glasovanje po točki 4</w:t>
      </w:r>
      <w:r w:rsidRPr="0096391C" w:rsidR="0096391C">
        <w:t>.</w:t>
      </w:r>
      <w:r w:rsidRPr="0096391C">
        <w:t xml:space="preserve"> dnevnog reda odnosno o prijedlogu stečajnog upravitelja koji glasi: </w:t>
      </w:r>
    </w:p>
    <w:p w:rsidRPr="0096391C" w:rsidR="00D26E90" w:rsidP="00AE25FA" w:rsidRDefault="00D26E90">
      <w:pPr>
        <w:jc w:val="both"/>
      </w:pPr>
      <w:r w:rsidRPr="0096391C">
        <w:tab/>
        <w:t>Odlaže se na rok od 60 dana ili do drugačije odluke skupštine vjerovnika unovčenje imovine stečajnog dužnika potrebne za brodograđevnu djelatnost iz popisa Prilog 1 posebnog izvješća stečajnog upravitelja od 11. veljače 2020. koje je sudu dostavljen 12. veljače 2020.</w:t>
      </w:r>
    </w:p>
    <w:p w:rsidRPr="0096391C" w:rsidR="00277F24" w:rsidP="002A36D6" w:rsidRDefault="00277F24">
      <w:pPr>
        <w:jc w:val="both"/>
      </w:pPr>
    </w:p>
    <w:p w:rsidRPr="0096391C" w:rsidR="00D26E90" w:rsidP="00D26E90" w:rsidRDefault="00D26E90">
      <w:pPr>
        <w:ind w:firstLine="708"/>
        <w:jc w:val="both"/>
      </w:pPr>
      <w:r w:rsidRPr="0096391C">
        <w:t>Pristupa se glasovanju:</w:t>
      </w:r>
    </w:p>
    <w:p w:rsidRPr="0096391C" w:rsidR="00D26E90" w:rsidP="00D26E90" w:rsidRDefault="00D26E90">
      <w:pPr>
        <w:jc w:val="both"/>
      </w:pPr>
      <w:r w:rsidRPr="0096391C">
        <w:t>- vjerovnik Republika Hrvatska, s pravom glasa sukladno tražbini od ukupno 1.217.899.479,87 kn (utvrđene tražbine u iznosu od 1.206.378.494,11 kn te osporene tražbine za koje postoji ovršna isprava u iznosu od 11.520.985,76 kn), glasa ZA,</w:t>
      </w:r>
    </w:p>
    <w:p w:rsidRPr="0096391C" w:rsidR="00D26E90" w:rsidP="00D26E90" w:rsidRDefault="00D26E90">
      <w:pPr>
        <w:jc w:val="both"/>
      </w:pPr>
      <w:r w:rsidRPr="0096391C">
        <w:t xml:space="preserve">- vjerovnik HRVATSKA BANKA ZA OBNOVU I RAZVITAK, Zagreb, s pravom glasa sukladno tražbini od 60.935.269,87 kn, glasa ZA, </w:t>
      </w:r>
    </w:p>
    <w:p w:rsidRPr="0096391C" w:rsidR="00D26E90" w:rsidP="00D26E90" w:rsidRDefault="00D26E90">
      <w:pPr>
        <w:jc w:val="both"/>
      </w:pPr>
      <w:r w:rsidRPr="0096391C">
        <w:t>- vjerovnik Zagrebačka banka d.d. Zagreb, s pravom glasa sukladno tražbini od 142.756.377,72 kn, glasa ZA,</w:t>
      </w:r>
    </w:p>
    <w:p w:rsidRPr="0096391C" w:rsidR="00D26E90" w:rsidP="00D26E90" w:rsidRDefault="00D26E90">
      <w:pPr>
        <w:jc w:val="both"/>
      </w:pPr>
      <w:r w:rsidRPr="0096391C">
        <w:t>- vjerovnik Samir Hadžić, s pravom glasa sukladno tražbini od 117.514,42 kn, glasa PROTIV,</w:t>
      </w:r>
    </w:p>
    <w:p w:rsidRPr="0096391C" w:rsidR="00D26E90" w:rsidP="00D26E90" w:rsidRDefault="00D26E90">
      <w:pPr>
        <w:jc w:val="both"/>
      </w:pPr>
      <w:r w:rsidRPr="0096391C">
        <w:t>- vjerovnik Boris Cerovac, s pravom glasa sukladno tražbini od 129.238,86 kn, glasa PROTIV,</w:t>
      </w:r>
    </w:p>
    <w:p w:rsidRPr="0096391C" w:rsidR="00D26E90" w:rsidP="00D26E90" w:rsidRDefault="00D26E90">
      <w:pPr>
        <w:jc w:val="both"/>
      </w:pPr>
      <w:r w:rsidRPr="0096391C">
        <w:t>- vjerovnik Neven Radolović, s pravom glasa sukladno tražbini od 53.483,17 kn, glasa PROTIV,</w:t>
      </w:r>
    </w:p>
    <w:p w:rsidRPr="0096391C" w:rsidR="00D26E90" w:rsidP="00D26E90" w:rsidRDefault="00D26E90">
      <w:pPr>
        <w:jc w:val="both"/>
      </w:pPr>
      <w:r w:rsidRPr="0096391C">
        <w:t>- vjerovnik Eduard Milovan, s pravom glasa sukladno tražbini od 339.871,54 kn, glasa PROTIV,</w:t>
      </w:r>
    </w:p>
    <w:p w:rsidRPr="0096391C" w:rsidR="00D26E90" w:rsidP="00D26E90" w:rsidRDefault="00D26E90">
      <w:pPr>
        <w:jc w:val="both"/>
      </w:pPr>
      <w:r w:rsidRPr="0096391C">
        <w:t>- vjerovnik Serđo Pajković, s pravom glasa sukladno tražbini od 524.787,64 kn, glasa PROTIV,</w:t>
      </w:r>
    </w:p>
    <w:p w:rsidRPr="0096391C" w:rsidR="00D26E90" w:rsidP="00D26E90" w:rsidRDefault="00D26E90">
      <w:pPr>
        <w:jc w:val="both"/>
      </w:pPr>
      <w:r w:rsidRPr="0096391C">
        <w:t xml:space="preserve">- vjerovnik T.Z. MONTAŽA d.o.o. u stečaju Pula, s pravom glasa sukladno tražbini od 905.101,00 kn, navodi da je </w:t>
      </w:r>
      <w:r w:rsidRPr="0096391C" w:rsidR="0096391C">
        <w:t>SUZDRŽAN</w:t>
      </w:r>
      <w:r w:rsidRPr="0096391C">
        <w:t>.</w:t>
      </w:r>
    </w:p>
    <w:p w:rsidRPr="0096391C" w:rsidR="008640C8" w:rsidP="002A36D6" w:rsidRDefault="008640C8">
      <w:pPr>
        <w:jc w:val="both"/>
      </w:pPr>
    </w:p>
    <w:p w:rsidRPr="0096391C" w:rsidR="008640C8" w:rsidP="002A36D6" w:rsidRDefault="0096391C">
      <w:pPr>
        <w:jc w:val="both"/>
      </w:pPr>
      <w:r w:rsidRPr="0096391C">
        <w:tab/>
      </w:r>
    </w:p>
    <w:p w:rsidRPr="0096391C" w:rsidR="008640C8" w:rsidP="008640C8" w:rsidRDefault="008640C8">
      <w:pPr>
        <w:ind w:firstLine="708"/>
        <w:jc w:val="both"/>
      </w:pPr>
      <w:r w:rsidRPr="0096391C">
        <w:t xml:space="preserve">Utvrđuje se da su po točki </w:t>
      </w:r>
      <w:r w:rsidRPr="0096391C" w:rsidR="0096391C">
        <w:t>4</w:t>
      </w:r>
      <w:r w:rsidRPr="0096391C">
        <w:t xml:space="preserve">. Dnevnog reda „ZA“ glasovali vjerovnici s pravom glasa koje odgovara tražbinama u iznosu od </w:t>
      </w:r>
      <w:r w:rsidRPr="0096391C" w:rsidR="0096391C">
        <w:t>1.421.591.127,46</w:t>
      </w:r>
      <w:r w:rsidRPr="0096391C">
        <w:t xml:space="preserve"> kn, a da su „PROTIV“ glasovali vjerovnici s pravom glasa koje odgovara tražbinama u iznosu od </w:t>
      </w:r>
      <w:r w:rsidRPr="0096391C" w:rsidR="0096391C">
        <w:t>1.164.895,63</w:t>
      </w:r>
      <w:r w:rsidRPr="0096391C">
        <w:t xml:space="preserve"> kn.</w:t>
      </w:r>
    </w:p>
    <w:p w:rsidRPr="0096391C" w:rsidR="002A36D6" w:rsidP="002A36D6" w:rsidRDefault="002A36D6">
      <w:pPr>
        <w:jc w:val="both"/>
      </w:pPr>
    </w:p>
    <w:p w:rsidRPr="0096391C" w:rsidR="002A36D6" w:rsidP="002A36D6" w:rsidRDefault="002A36D6">
      <w:pPr>
        <w:ind w:firstLine="708"/>
        <w:jc w:val="both"/>
      </w:pPr>
      <w:r w:rsidRPr="0096391C">
        <w:t>Utvrđuje se da je skupština vjerovnika donijela slijedeće</w:t>
      </w:r>
    </w:p>
    <w:p w:rsidRPr="0096391C" w:rsidR="002A36D6" w:rsidP="002A36D6" w:rsidRDefault="002A36D6">
      <w:pPr>
        <w:jc w:val="both"/>
      </w:pPr>
    </w:p>
    <w:p w:rsidRPr="0096391C" w:rsidR="002A36D6" w:rsidP="002A36D6" w:rsidRDefault="002A36D6">
      <w:pPr>
        <w:jc w:val="center"/>
      </w:pPr>
      <w:r w:rsidRPr="0096391C">
        <w:t xml:space="preserve">O D L U K E </w:t>
      </w:r>
    </w:p>
    <w:p w:rsidRPr="0096391C" w:rsidR="002A36D6" w:rsidP="002A36D6" w:rsidRDefault="002A36D6"/>
    <w:p w:rsidRPr="0096391C" w:rsidR="0096391C" w:rsidP="0096391C" w:rsidRDefault="0096391C">
      <w:pPr>
        <w:ind w:firstLine="708"/>
        <w:jc w:val="both"/>
      </w:pPr>
      <w:r w:rsidRPr="0096391C">
        <w:t>1. Prihvaća se Posebno izvješća stečajnog upravitelja od 11. veljače 2020. koje je sudu dostavljeno 12. veljače 2020.</w:t>
      </w:r>
    </w:p>
    <w:p w:rsidRPr="0096391C" w:rsidR="0096391C" w:rsidP="0096391C" w:rsidRDefault="0096391C">
      <w:pPr>
        <w:ind w:firstLine="708"/>
        <w:jc w:val="both"/>
      </w:pPr>
      <w:r w:rsidRPr="0096391C">
        <w:t>2. Neće se nastaviti poslovanje stečajnog dužnika.</w:t>
      </w:r>
    </w:p>
    <w:p w:rsidRPr="0096391C" w:rsidR="0096391C" w:rsidP="0096391C" w:rsidRDefault="0096391C">
      <w:pPr>
        <w:ind w:firstLine="708"/>
        <w:jc w:val="both"/>
      </w:pPr>
      <w:r w:rsidRPr="0096391C">
        <w:t>3. Daje se suglasnost stečajnom upravitelju za odricanje od potkoncesije i raskid ugovora o potkoncesiji.</w:t>
      </w:r>
    </w:p>
    <w:p w:rsidRPr="0096391C" w:rsidR="002A36D6" w:rsidP="007F63C6" w:rsidRDefault="007F63C6">
      <w:pPr>
        <w:ind w:firstLine="708"/>
        <w:jc w:val="both"/>
      </w:pPr>
      <w:r w:rsidRPr="0096391C">
        <w:t xml:space="preserve">4. </w:t>
      </w:r>
      <w:r w:rsidRPr="0096391C" w:rsidR="0096391C">
        <w:t>Odlaže se na rok od 60 dana ili do drugačije odluke skupštine vjerovnika unovčenje imovine stečajnog dužnika potrebne za brodograđevnu djelatnost iz popisa Prilog 1 posebnog izvješća stečajnog upravitelja od 11. veljače 2020. koje je sudu dostavljen 12. veljače 2020.</w:t>
      </w:r>
    </w:p>
    <w:p w:rsidRPr="0096391C" w:rsidR="002A36D6" w:rsidP="002A36D6" w:rsidRDefault="002A36D6">
      <w:pPr>
        <w:jc w:val="both"/>
      </w:pPr>
    </w:p>
    <w:p w:rsidRPr="0096391C" w:rsidR="00AF5C9E" w:rsidP="00FC01CC" w:rsidRDefault="00AF5C9E">
      <w:pPr>
        <w:jc w:val="both"/>
      </w:pPr>
    </w:p>
    <w:p w:rsidRPr="0096391C" w:rsidR="00D278FA" w:rsidP="00F828E2" w:rsidRDefault="00D278FA">
      <w:pPr>
        <w:jc w:val="center"/>
      </w:pPr>
      <w:r w:rsidRPr="0096391C">
        <w:t xml:space="preserve">Dovršeno u </w:t>
      </w:r>
      <w:r w:rsidRPr="0096391C" w:rsidR="0096391C">
        <w:t>11</w:t>
      </w:r>
      <w:r w:rsidRPr="0096391C">
        <w:t>:</w:t>
      </w:r>
      <w:r w:rsidRPr="0096391C" w:rsidR="0096391C">
        <w:t>00</w:t>
      </w:r>
      <w:r w:rsidRPr="0096391C">
        <w:t xml:space="preserve"> sati.</w:t>
      </w:r>
    </w:p>
    <w:p w:rsidRPr="0096391C" w:rsidR="005478C9" w:rsidP="00F828E2" w:rsidRDefault="005478C9">
      <w:pPr>
        <w:jc w:val="center"/>
      </w:pPr>
    </w:p>
    <w:p w:rsidRPr="0096391C" w:rsidR="007E4876" w:rsidP="00D278FA" w:rsidRDefault="007E4876">
      <w:pPr>
        <w:ind w:firstLine="708"/>
      </w:pPr>
    </w:p>
    <w:p w:rsidRPr="0096391C" w:rsidR="00D278FA" w:rsidP="007E4876" w:rsidRDefault="007E4876">
      <w:r w:rsidRPr="0096391C">
        <w:t>Stečajni upravitelj</w:t>
      </w:r>
      <w:r w:rsidRPr="0096391C" w:rsidR="00D278FA">
        <w:t xml:space="preserve">                                      Stečajni sudac</w:t>
      </w:r>
      <w:r w:rsidRPr="0096391C">
        <w:t xml:space="preserve">                                         Vjerovnici</w:t>
      </w:r>
    </w:p>
    <w:p w:rsidRPr="0096391C" w:rsidR="00D278FA" w:rsidP="00D278FA" w:rsidRDefault="00D278FA">
      <w:r w:rsidRPr="0096391C">
        <w:tab/>
      </w:r>
      <w:r w:rsidRPr="0096391C">
        <w:tab/>
      </w:r>
      <w:r w:rsidRPr="0096391C">
        <w:tab/>
      </w:r>
      <w:r w:rsidRPr="0096391C">
        <w:tab/>
      </w:r>
      <w:r w:rsidRPr="0096391C">
        <w:tab/>
      </w:r>
      <w:r w:rsidRPr="0096391C">
        <w:tab/>
      </w:r>
      <w:r w:rsidRPr="0096391C">
        <w:tab/>
      </w:r>
      <w:r w:rsidRPr="0096391C" w:rsidR="00A04FB0">
        <w:t xml:space="preserve">       </w:t>
      </w:r>
      <w:r w:rsidRPr="0096391C" w:rsidR="006708F8">
        <w:t xml:space="preserve">            </w:t>
      </w:r>
      <w:r w:rsidRPr="0096391C" w:rsidR="009B5BE1">
        <w:t xml:space="preserve">   </w:t>
      </w:r>
    </w:p>
    <w:p w:rsidRPr="0096391C" w:rsidR="00D278FA" w:rsidP="007E4876" w:rsidRDefault="00D278FA">
      <w:r w:rsidRPr="0096391C">
        <w:tab/>
      </w:r>
      <w:r w:rsidRPr="0096391C">
        <w:tab/>
      </w:r>
      <w:r w:rsidRPr="0096391C">
        <w:tab/>
      </w:r>
      <w:r w:rsidRPr="0096391C">
        <w:tab/>
        <w:t xml:space="preserve"> </w:t>
      </w:r>
      <w:r w:rsidRPr="0096391C" w:rsidR="00096A0D">
        <w:t xml:space="preserve">                                           </w:t>
      </w:r>
    </w:p>
    <w:p w:rsidRPr="0096391C" w:rsidR="000056B7" w:rsidP="00C67E78" w:rsidRDefault="00D278FA">
      <w:pPr>
        <w:ind w:left="3540"/>
      </w:pPr>
      <w:r w:rsidRPr="0096391C">
        <w:t xml:space="preserve">            Zapisničar                   </w:t>
      </w:r>
    </w:p>
    <w:sectPr w:rsidRPr="0096391C" w:rsidR="000056B7" w:rsidSect="00AF5C9E">
      <w:headerReference w:type="even" r:id="rId9"/>
      <w:headerReference w:type="default" r:id="rId10"/>
      <w:footerReference w:type="even" r:id="rId11"/>
      <w:pgSz w:w="11906" w:h="16838"/>
      <w:pgMar w:top="1417" w:right="1417" w:bottom="1417" w:left="1417" w:header="708" w:footer="708"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3729B" w:rsidRDefault="00C3729B">
      <w:r>
        <w:separator/>
      </w:r>
    </w:p>
  </w:endnote>
  <w:endnote w:type="continuationSeparator" w:id="0">
    <w:p w:rsidR="00C3729B" w:rsidRDefault="00C3729B">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96A0D" w:rsidP="00F60043" w:rsidRDefault="00096A0D">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96A0D" w:rsidRDefault="00096A0D">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3729B" w:rsidRDefault="00C3729B">
      <w:r>
        <w:separator/>
      </w:r>
    </w:p>
  </w:footnote>
  <w:footnote w:type="continuationSeparator" w:id="0">
    <w:p w:rsidR="00C3729B" w:rsidRDefault="00C3729B">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96A0D" w:rsidP="00F60043" w:rsidRDefault="00096A0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96A0D" w:rsidRDefault="00096A0D">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96A0D" w:rsidP="00F60043" w:rsidRDefault="00096A0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B269EF">
      <w:rPr>
        <w:rStyle w:val="Brojstranice"/>
        <w:noProof/>
      </w:rPr>
      <w:t>- 5 -</w:t>
    </w:r>
    <w:r>
      <w:rPr>
        <w:rStyle w:val="Brojstranice"/>
      </w:rPr>
      <w:fldChar w:fldCharType="end"/>
    </w:r>
  </w:p>
  <w:p w:rsidR="00EB5A82" w:rsidP="00460807" w:rsidRDefault="00460807">
    <w:pPr>
      <w:pStyle w:val="Zaglavlje"/>
      <w:tabs>
        <w:tab w:val="clear" w:pos="9072"/>
      </w:tabs>
      <w:jc w:val="right"/>
    </w:pPr>
    <w:r>
      <w:tab/>
    </w:r>
    <w:r>
      <w:tab/>
    </w:r>
    <w:r>
      <w:tab/>
    </w:r>
    <w:r w:rsidRPr="006A0A3A" w:rsidR="00A21276">
      <w:t>10 St-</w:t>
    </w:r>
    <w:r w:rsidR="00A21276">
      <w:t>34</w:t>
    </w:r>
    <w:r w:rsidRPr="006A0A3A" w:rsidR="00A21276">
      <w:t>/201</w:t>
    </w:r>
    <w:r w:rsidR="00A21276">
      <w:t>9</w:t>
    </w:r>
    <w:r w:rsidRPr="002C50B7" w:rsidR="00A21276">
      <w:t>-212</w:t>
    </w:r>
  </w:p>
  <w:p w:rsidR="00096A0D" w:rsidP="00EB5A82" w:rsidRDefault="00096A0D">
    <w:pPr>
      <w:jc w:val="right"/>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DEBECEE2"/>
    <w:lvl w:ilvl="0">
      <w:start w:val="1"/>
      <w:numFmt w:val="bullet"/>
      <w:pStyle w:val="Grafikeoznake"/>
      <w:lvlText w:val=""/>
      <w:lvlJc w:val="left"/>
      <w:pPr>
        <w:tabs>
          <w:tab w:val="num" w:pos="360"/>
        </w:tabs>
        <w:ind w:left="360" w:hanging="360"/>
      </w:pPr>
      <w:rPr>
        <w:rFonts w:hint="default" w:ascii="Symbol" w:hAnsi="Symbol"/>
      </w:rPr>
    </w:lvl>
  </w:abstractNum>
  <w:abstractNum w:abstractNumId="1">
    <w:nsid w:val="02AD584A"/>
    <w:multiLevelType w:val="hybridMultilevel"/>
    <w:tmpl w:val="F9221816"/>
    <w:lvl w:ilvl="0" w:tplc="33548760">
      <w:start w:val="1"/>
      <w:numFmt w:val="decimal"/>
      <w:lvlText w:val="%1."/>
      <w:lvlJc w:val="left"/>
      <w:pPr>
        <w:ind w:left="1069" w:hanging="360"/>
      </w:pPr>
    </w:lvl>
    <w:lvl w:ilvl="1" w:tplc="041A0019">
      <w:start w:val="1"/>
      <w:numFmt w:val="lowerLetter"/>
      <w:lvlText w:val="%2."/>
      <w:lvlJc w:val="left"/>
      <w:pPr>
        <w:ind w:left="1789" w:hanging="360"/>
      </w:pPr>
    </w:lvl>
    <w:lvl w:ilvl="2" w:tplc="041A001B">
      <w:start w:val="1"/>
      <w:numFmt w:val="lowerRoman"/>
      <w:lvlText w:val="%3."/>
      <w:lvlJc w:val="right"/>
      <w:pPr>
        <w:ind w:left="2509" w:hanging="180"/>
      </w:pPr>
    </w:lvl>
    <w:lvl w:ilvl="3" w:tplc="041A000F">
      <w:start w:val="1"/>
      <w:numFmt w:val="decimal"/>
      <w:lvlText w:val="%4."/>
      <w:lvlJc w:val="left"/>
      <w:pPr>
        <w:ind w:left="3229" w:hanging="360"/>
      </w:pPr>
    </w:lvl>
    <w:lvl w:ilvl="4" w:tplc="041A0019">
      <w:start w:val="1"/>
      <w:numFmt w:val="lowerLetter"/>
      <w:lvlText w:val="%5."/>
      <w:lvlJc w:val="left"/>
      <w:pPr>
        <w:ind w:left="3949" w:hanging="360"/>
      </w:pPr>
    </w:lvl>
    <w:lvl w:ilvl="5" w:tplc="041A001B">
      <w:start w:val="1"/>
      <w:numFmt w:val="lowerRoman"/>
      <w:lvlText w:val="%6."/>
      <w:lvlJc w:val="right"/>
      <w:pPr>
        <w:ind w:left="4669" w:hanging="180"/>
      </w:pPr>
    </w:lvl>
    <w:lvl w:ilvl="6" w:tplc="041A000F">
      <w:start w:val="1"/>
      <w:numFmt w:val="decimal"/>
      <w:lvlText w:val="%7."/>
      <w:lvlJc w:val="left"/>
      <w:pPr>
        <w:ind w:left="5389" w:hanging="360"/>
      </w:pPr>
    </w:lvl>
    <w:lvl w:ilvl="7" w:tplc="041A0019">
      <w:start w:val="1"/>
      <w:numFmt w:val="lowerLetter"/>
      <w:lvlText w:val="%8."/>
      <w:lvlJc w:val="left"/>
      <w:pPr>
        <w:ind w:left="6109" w:hanging="360"/>
      </w:pPr>
    </w:lvl>
    <w:lvl w:ilvl="8" w:tplc="041A001B">
      <w:start w:val="1"/>
      <w:numFmt w:val="lowerRoman"/>
      <w:lvlText w:val="%9."/>
      <w:lvlJc w:val="right"/>
      <w:pPr>
        <w:ind w:left="6829" w:hanging="180"/>
      </w:pPr>
    </w:lvl>
  </w:abstractNum>
  <w:abstractNum w:abstractNumId="2">
    <w:nsid w:val="19417FD8"/>
    <w:multiLevelType w:val="hybridMultilevel"/>
    <w:tmpl w:val="CCFA4FFA"/>
    <w:lvl w:ilvl="0" w:tplc="B24C8ECA">
      <w:start w:val="1"/>
      <w:numFmt w:val="upperRoman"/>
      <w:lvlText w:val="%1."/>
      <w:lvlJc w:val="left"/>
      <w:pPr>
        <w:tabs>
          <w:tab w:val="num" w:pos="1668"/>
        </w:tabs>
        <w:ind w:left="1668" w:hanging="960"/>
      </w:pPr>
      <w:rPr>
        <w:rFonts w:hint="default"/>
        <w:b/>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
    <w:nsid w:val="1C41200C"/>
    <w:multiLevelType w:val="hybridMultilevel"/>
    <w:tmpl w:val="2B5272C2"/>
    <w:lvl w:ilvl="0" w:tplc="5492C0F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20657A34"/>
    <w:multiLevelType w:val="hybridMultilevel"/>
    <w:tmpl w:val="46E886D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358D2A5A"/>
    <w:multiLevelType w:val="hybridMultilevel"/>
    <w:tmpl w:val="30DCD74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45D664FD"/>
    <w:multiLevelType w:val="hybridMultilevel"/>
    <w:tmpl w:val="D3B42E40"/>
    <w:lvl w:ilvl="0" w:tplc="26B2F3D4">
      <w:start w:val="3"/>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472C1F5D"/>
    <w:multiLevelType w:val="hybridMultilevel"/>
    <w:tmpl w:val="88FA5C6A"/>
    <w:lvl w:ilvl="0" w:tplc="BD0E5624">
      <w:start w:val="1"/>
      <w:numFmt w:val="upperRoman"/>
      <w:lvlText w:val="%1."/>
      <w:lvlJc w:val="left"/>
      <w:pPr>
        <w:tabs>
          <w:tab w:val="num" w:pos="1080"/>
        </w:tabs>
        <w:ind w:left="1080" w:hanging="720"/>
      </w:pPr>
      <w:rPr>
        <w:b/>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48C321BE"/>
    <w:multiLevelType w:val="hybridMultilevel"/>
    <w:tmpl w:val="D680769E"/>
    <w:lvl w:ilvl="0" w:tplc="D220CFD6">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9">
    <w:nsid w:val="498124D4"/>
    <w:multiLevelType w:val="hybridMultilevel"/>
    <w:tmpl w:val="ADDEA142"/>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0">
    <w:nsid w:val="4E111FDB"/>
    <w:multiLevelType w:val="hybridMultilevel"/>
    <w:tmpl w:val="D694686A"/>
    <w:lvl w:ilvl="0" w:tplc="6C6E44E8">
      <w:start w:val="2"/>
      <w:numFmt w:val="bullet"/>
      <w:lvlText w:val="-"/>
      <w:lvlJc w:val="left"/>
      <w:pPr>
        <w:tabs>
          <w:tab w:val="num" w:pos="1593"/>
        </w:tabs>
        <w:ind w:left="1593" w:hanging="885"/>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11">
    <w:nsid w:val="68C92F8B"/>
    <w:multiLevelType w:val="hybridMultilevel"/>
    <w:tmpl w:val="0DD63BD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2">
    <w:nsid w:val="699669AD"/>
    <w:multiLevelType w:val="multilevel"/>
    <w:tmpl w:val="74AC548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rPr>
    </w:lvl>
    <w:lvl w:ilvl="2">
      <w:start w:val="1"/>
      <w:numFmt w:val="upp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7156504E"/>
    <w:multiLevelType w:val="hybridMultilevel"/>
    <w:tmpl w:val="CF72FA80"/>
    <w:lvl w:ilvl="0" w:tplc="6A60821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4">
    <w:nsid w:val="740E15E0"/>
    <w:multiLevelType w:val="hybridMultilevel"/>
    <w:tmpl w:val="19EE42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7C965149"/>
    <w:multiLevelType w:val="hybridMultilevel"/>
    <w:tmpl w:val="BF3CD6DA"/>
    <w:lvl w:ilvl="0" w:tplc="09E02A0E">
      <w:start w:val="1"/>
      <w:numFmt w:val="decimal"/>
      <w:lvlText w:val="%1."/>
      <w:lvlJc w:val="left"/>
      <w:pPr>
        <w:ind w:left="1065" w:hanging="360"/>
      </w:pPr>
    </w:lvl>
    <w:lvl w:ilvl="1" w:tplc="041A0019">
      <w:start w:val="1"/>
      <w:numFmt w:val="lowerLetter"/>
      <w:lvlText w:val="%2."/>
      <w:lvlJc w:val="left"/>
      <w:pPr>
        <w:ind w:left="1785" w:hanging="360"/>
      </w:pPr>
    </w:lvl>
    <w:lvl w:ilvl="2" w:tplc="041A001B">
      <w:start w:val="1"/>
      <w:numFmt w:val="lowerRoman"/>
      <w:lvlText w:val="%3."/>
      <w:lvlJc w:val="right"/>
      <w:pPr>
        <w:ind w:left="2505" w:hanging="180"/>
      </w:pPr>
    </w:lvl>
    <w:lvl w:ilvl="3" w:tplc="041A000F">
      <w:start w:val="1"/>
      <w:numFmt w:val="decimal"/>
      <w:lvlText w:val="%4."/>
      <w:lvlJc w:val="left"/>
      <w:pPr>
        <w:ind w:left="3225" w:hanging="360"/>
      </w:pPr>
    </w:lvl>
    <w:lvl w:ilvl="4" w:tplc="041A0019">
      <w:start w:val="1"/>
      <w:numFmt w:val="lowerLetter"/>
      <w:lvlText w:val="%5."/>
      <w:lvlJc w:val="left"/>
      <w:pPr>
        <w:ind w:left="3945" w:hanging="360"/>
      </w:pPr>
    </w:lvl>
    <w:lvl w:ilvl="5" w:tplc="041A001B">
      <w:start w:val="1"/>
      <w:numFmt w:val="lowerRoman"/>
      <w:lvlText w:val="%6."/>
      <w:lvlJc w:val="right"/>
      <w:pPr>
        <w:ind w:left="4665" w:hanging="180"/>
      </w:pPr>
    </w:lvl>
    <w:lvl w:ilvl="6" w:tplc="041A000F">
      <w:start w:val="1"/>
      <w:numFmt w:val="decimal"/>
      <w:lvlText w:val="%7."/>
      <w:lvlJc w:val="left"/>
      <w:pPr>
        <w:ind w:left="5385" w:hanging="360"/>
      </w:pPr>
    </w:lvl>
    <w:lvl w:ilvl="7" w:tplc="041A0019">
      <w:start w:val="1"/>
      <w:numFmt w:val="lowerLetter"/>
      <w:lvlText w:val="%8."/>
      <w:lvlJc w:val="left"/>
      <w:pPr>
        <w:ind w:left="6105" w:hanging="360"/>
      </w:pPr>
    </w:lvl>
    <w:lvl w:ilvl="8" w:tplc="041A001B">
      <w:start w:val="1"/>
      <w:numFmt w:val="lowerRoman"/>
      <w:lvlText w:val="%9."/>
      <w:lvlJc w:val="right"/>
      <w:pPr>
        <w:ind w:left="6825" w:hanging="180"/>
      </w:pPr>
    </w:lvl>
  </w:abstractNum>
  <w:num w:numId="1">
    <w:abstractNumId w:val="0"/>
  </w:num>
  <w:num w:numId="2">
    <w:abstractNumId w:val="12"/>
  </w:num>
  <w:num w:numId="3">
    <w:abstractNumId w:val="9"/>
  </w:num>
  <w:num w:numId="4">
    <w:abstractNumId w:val="2"/>
  </w:num>
  <w:num w:numId="5">
    <w:abstractNumId w:val="11"/>
  </w:num>
  <w:num w:numId="6">
    <w:abstractNumId w:val="4"/>
  </w:num>
  <w:num w:numId="7">
    <w:abstractNumId w:val="5"/>
  </w:num>
  <w:num w:numId="8">
    <w:abstractNumId w:val="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3"/>
  </w:num>
  <w:num w:numId="16">
    <w:abstractNumId w:val="8"/>
  </w:num>
  <w:num w:numId="17">
    <w:abstractNumId w:val="14"/>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stylePaneFormatFilter w:val="3F01"/>
  <w:defaultTabStop w:val="709"/>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F37"/>
    <w:rsid w:val="000056B7"/>
    <w:rsid w:val="00005A5A"/>
    <w:rsid w:val="000069FF"/>
    <w:rsid w:val="00027CCF"/>
    <w:rsid w:val="00036282"/>
    <w:rsid w:val="0003706F"/>
    <w:rsid w:val="000405D2"/>
    <w:rsid w:val="000578E2"/>
    <w:rsid w:val="00062355"/>
    <w:rsid w:val="00062BF3"/>
    <w:rsid w:val="00084C01"/>
    <w:rsid w:val="00085F9E"/>
    <w:rsid w:val="00096A0D"/>
    <w:rsid w:val="000A06CC"/>
    <w:rsid w:val="000A1305"/>
    <w:rsid w:val="000B158E"/>
    <w:rsid w:val="000B1FAF"/>
    <w:rsid w:val="000B2C04"/>
    <w:rsid w:val="000B4BAF"/>
    <w:rsid w:val="000C7D6E"/>
    <w:rsid w:val="000D3CD6"/>
    <w:rsid w:val="000E3B6B"/>
    <w:rsid w:val="000E7EA2"/>
    <w:rsid w:val="000F0726"/>
    <w:rsid w:val="000F1B02"/>
    <w:rsid w:val="000F289E"/>
    <w:rsid w:val="000F3678"/>
    <w:rsid w:val="0010238E"/>
    <w:rsid w:val="00111607"/>
    <w:rsid w:val="00117B73"/>
    <w:rsid w:val="00122B68"/>
    <w:rsid w:val="00123D45"/>
    <w:rsid w:val="00125952"/>
    <w:rsid w:val="0012615E"/>
    <w:rsid w:val="00136DDA"/>
    <w:rsid w:val="00143493"/>
    <w:rsid w:val="00153CE0"/>
    <w:rsid w:val="00156DD9"/>
    <w:rsid w:val="00162D59"/>
    <w:rsid w:val="00163014"/>
    <w:rsid w:val="00165754"/>
    <w:rsid w:val="001657B3"/>
    <w:rsid w:val="0016599C"/>
    <w:rsid w:val="00166686"/>
    <w:rsid w:val="00174896"/>
    <w:rsid w:val="00174ECF"/>
    <w:rsid w:val="0018000D"/>
    <w:rsid w:val="00192A8A"/>
    <w:rsid w:val="00195B3D"/>
    <w:rsid w:val="001A4590"/>
    <w:rsid w:val="001A77DF"/>
    <w:rsid w:val="001B049A"/>
    <w:rsid w:val="001B4801"/>
    <w:rsid w:val="001C2E63"/>
    <w:rsid w:val="001D70CB"/>
    <w:rsid w:val="001D7B9C"/>
    <w:rsid w:val="001E23D0"/>
    <w:rsid w:val="001E32DC"/>
    <w:rsid w:val="001E5791"/>
    <w:rsid w:val="001E6BC9"/>
    <w:rsid w:val="001F23DF"/>
    <w:rsid w:val="001F3E9E"/>
    <w:rsid w:val="001F3F07"/>
    <w:rsid w:val="001F4227"/>
    <w:rsid w:val="00200094"/>
    <w:rsid w:val="00201800"/>
    <w:rsid w:val="00205EF4"/>
    <w:rsid w:val="00206F54"/>
    <w:rsid w:val="00214F37"/>
    <w:rsid w:val="00222349"/>
    <w:rsid w:val="00223731"/>
    <w:rsid w:val="00232A7A"/>
    <w:rsid w:val="0024504A"/>
    <w:rsid w:val="00264477"/>
    <w:rsid w:val="002761F9"/>
    <w:rsid w:val="00277F24"/>
    <w:rsid w:val="00281B5C"/>
    <w:rsid w:val="00292B32"/>
    <w:rsid w:val="00293578"/>
    <w:rsid w:val="00295E45"/>
    <w:rsid w:val="00297C34"/>
    <w:rsid w:val="002A17E8"/>
    <w:rsid w:val="002A36D6"/>
    <w:rsid w:val="002A3DD4"/>
    <w:rsid w:val="002C50B7"/>
    <w:rsid w:val="002E2848"/>
    <w:rsid w:val="002F52E8"/>
    <w:rsid w:val="002F539C"/>
    <w:rsid w:val="002F7D19"/>
    <w:rsid w:val="00301026"/>
    <w:rsid w:val="003034FF"/>
    <w:rsid w:val="003054DE"/>
    <w:rsid w:val="00310026"/>
    <w:rsid w:val="00316E99"/>
    <w:rsid w:val="00327595"/>
    <w:rsid w:val="00350003"/>
    <w:rsid w:val="003511F7"/>
    <w:rsid w:val="003558CF"/>
    <w:rsid w:val="00357264"/>
    <w:rsid w:val="0036018E"/>
    <w:rsid w:val="00361014"/>
    <w:rsid w:val="00374AD4"/>
    <w:rsid w:val="003B2B23"/>
    <w:rsid w:val="003C3E55"/>
    <w:rsid w:val="003C631B"/>
    <w:rsid w:val="003F686B"/>
    <w:rsid w:val="00415E46"/>
    <w:rsid w:val="00430C1C"/>
    <w:rsid w:val="00442A82"/>
    <w:rsid w:val="00443335"/>
    <w:rsid w:val="00444EC0"/>
    <w:rsid w:val="00446A13"/>
    <w:rsid w:val="00460807"/>
    <w:rsid w:val="00461B66"/>
    <w:rsid w:val="004708F8"/>
    <w:rsid w:val="00472C8A"/>
    <w:rsid w:val="00481217"/>
    <w:rsid w:val="0049020D"/>
    <w:rsid w:val="00490DA3"/>
    <w:rsid w:val="004914E3"/>
    <w:rsid w:val="00492B25"/>
    <w:rsid w:val="00492CCB"/>
    <w:rsid w:val="004958E2"/>
    <w:rsid w:val="004A0A14"/>
    <w:rsid w:val="004B5B75"/>
    <w:rsid w:val="004B6358"/>
    <w:rsid w:val="004C23BF"/>
    <w:rsid w:val="004D382C"/>
    <w:rsid w:val="004F7FB2"/>
    <w:rsid w:val="00505BC9"/>
    <w:rsid w:val="00506F4D"/>
    <w:rsid w:val="00511424"/>
    <w:rsid w:val="00513897"/>
    <w:rsid w:val="00517EB6"/>
    <w:rsid w:val="005217FC"/>
    <w:rsid w:val="00523DE6"/>
    <w:rsid w:val="005261A8"/>
    <w:rsid w:val="005337C6"/>
    <w:rsid w:val="00534998"/>
    <w:rsid w:val="005440C5"/>
    <w:rsid w:val="005442EC"/>
    <w:rsid w:val="005453A8"/>
    <w:rsid w:val="00546AFC"/>
    <w:rsid w:val="005478C9"/>
    <w:rsid w:val="00547D73"/>
    <w:rsid w:val="0055164E"/>
    <w:rsid w:val="00563568"/>
    <w:rsid w:val="0057457F"/>
    <w:rsid w:val="005821D4"/>
    <w:rsid w:val="00585D7E"/>
    <w:rsid w:val="005955BA"/>
    <w:rsid w:val="005A4A70"/>
    <w:rsid w:val="005A5237"/>
    <w:rsid w:val="005A6727"/>
    <w:rsid w:val="005A74FE"/>
    <w:rsid w:val="005B29A9"/>
    <w:rsid w:val="005C0E35"/>
    <w:rsid w:val="005C3CAE"/>
    <w:rsid w:val="005C3FE7"/>
    <w:rsid w:val="005C52CA"/>
    <w:rsid w:val="005D3D55"/>
    <w:rsid w:val="005D6ED9"/>
    <w:rsid w:val="005F3319"/>
    <w:rsid w:val="00603BF9"/>
    <w:rsid w:val="00610D75"/>
    <w:rsid w:val="00617A6A"/>
    <w:rsid w:val="006300BB"/>
    <w:rsid w:val="00632549"/>
    <w:rsid w:val="0063408B"/>
    <w:rsid w:val="0063409A"/>
    <w:rsid w:val="00637682"/>
    <w:rsid w:val="00637B0A"/>
    <w:rsid w:val="00640F21"/>
    <w:rsid w:val="00643C8C"/>
    <w:rsid w:val="00646967"/>
    <w:rsid w:val="00652429"/>
    <w:rsid w:val="00652D55"/>
    <w:rsid w:val="006708F8"/>
    <w:rsid w:val="00674B8C"/>
    <w:rsid w:val="00684EF1"/>
    <w:rsid w:val="00693DB2"/>
    <w:rsid w:val="006A0A3A"/>
    <w:rsid w:val="006A7ED2"/>
    <w:rsid w:val="006C598D"/>
    <w:rsid w:val="006D22DA"/>
    <w:rsid w:val="006D782C"/>
    <w:rsid w:val="006E58DF"/>
    <w:rsid w:val="006E5EB7"/>
    <w:rsid w:val="00702DB5"/>
    <w:rsid w:val="00711089"/>
    <w:rsid w:val="00714843"/>
    <w:rsid w:val="007319B9"/>
    <w:rsid w:val="00734200"/>
    <w:rsid w:val="00737CCF"/>
    <w:rsid w:val="00747C7E"/>
    <w:rsid w:val="00751EDF"/>
    <w:rsid w:val="0075678A"/>
    <w:rsid w:val="00756984"/>
    <w:rsid w:val="00766C66"/>
    <w:rsid w:val="007774D4"/>
    <w:rsid w:val="00780EC0"/>
    <w:rsid w:val="007C342D"/>
    <w:rsid w:val="007C5085"/>
    <w:rsid w:val="007C63FA"/>
    <w:rsid w:val="007D2191"/>
    <w:rsid w:val="007D3911"/>
    <w:rsid w:val="007D5A76"/>
    <w:rsid w:val="007E1D7E"/>
    <w:rsid w:val="007E4876"/>
    <w:rsid w:val="007E5226"/>
    <w:rsid w:val="007F0BEA"/>
    <w:rsid w:val="007F63C6"/>
    <w:rsid w:val="00810CFE"/>
    <w:rsid w:val="0082715E"/>
    <w:rsid w:val="008326FC"/>
    <w:rsid w:val="00833C9B"/>
    <w:rsid w:val="008377BC"/>
    <w:rsid w:val="00853E3B"/>
    <w:rsid w:val="008558E7"/>
    <w:rsid w:val="00855DE3"/>
    <w:rsid w:val="008640C8"/>
    <w:rsid w:val="00890337"/>
    <w:rsid w:val="008A51C4"/>
    <w:rsid w:val="008B546A"/>
    <w:rsid w:val="008B6F27"/>
    <w:rsid w:val="008C0957"/>
    <w:rsid w:val="009045EE"/>
    <w:rsid w:val="0090518E"/>
    <w:rsid w:val="00912819"/>
    <w:rsid w:val="00920A02"/>
    <w:rsid w:val="00924F02"/>
    <w:rsid w:val="0093115F"/>
    <w:rsid w:val="0093769B"/>
    <w:rsid w:val="009379E4"/>
    <w:rsid w:val="00937CB4"/>
    <w:rsid w:val="00946307"/>
    <w:rsid w:val="0096391C"/>
    <w:rsid w:val="00965BE8"/>
    <w:rsid w:val="00975FFA"/>
    <w:rsid w:val="00983ECE"/>
    <w:rsid w:val="0099551F"/>
    <w:rsid w:val="00995556"/>
    <w:rsid w:val="009A7E25"/>
    <w:rsid w:val="009B3E0F"/>
    <w:rsid w:val="009B5BE1"/>
    <w:rsid w:val="009B5EC5"/>
    <w:rsid w:val="009D6557"/>
    <w:rsid w:val="009E542D"/>
    <w:rsid w:val="009F3BFA"/>
    <w:rsid w:val="009F6B3A"/>
    <w:rsid w:val="00A03626"/>
    <w:rsid w:val="00A04FB0"/>
    <w:rsid w:val="00A21276"/>
    <w:rsid w:val="00A26282"/>
    <w:rsid w:val="00A34FD4"/>
    <w:rsid w:val="00A44917"/>
    <w:rsid w:val="00A77F38"/>
    <w:rsid w:val="00A82699"/>
    <w:rsid w:val="00A83557"/>
    <w:rsid w:val="00A85909"/>
    <w:rsid w:val="00A90621"/>
    <w:rsid w:val="00A92B53"/>
    <w:rsid w:val="00A94078"/>
    <w:rsid w:val="00A953C4"/>
    <w:rsid w:val="00A95D4A"/>
    <w:rsid w:val="00A9634B"/>
    <w:rsid w:val="00AA228B"/>
    <w:rsid w:val="00AA72E8"/>
    <w:rsid w:val="00AC5780"/>
    <w:rsid w:val="00AD490A"/>
    <w:rsid w:val="00AE25FA"/>
    <w:rsid w:val="00AF1CE4"/>
    <w:rsid w:val="00AF3580"/>
    <w:rsid w:val="00AF5C9E"/>
    <w:rsid w:val="00B035C3"/>
    <w:rsid w:val="00B269EF"/>
    <w:rsid w:val="00B46CA8"/>
    <w:rsid w:val="00B60F78"/>
    <w:rsid w:val="00B61E76"/>
    <w:rsid w:val="00B6556B"/>
    <w:rsid w:val="00B65D71"/>
    <w:rsid w:val="00B66361"/>
    <w:rsid w:val="00B74543"/>
    <w:rsid w:val="00B86129"/>
    <w:rsid w:val="00B866C2"/>
    <w:rsid w:val="00B9184C"/>
    <w:rsid w:val="00B960FC"/>
    <w:rsid w:val="00B97466"/>
    <w:rsid w:val="00BA5E79"/>
    <w:rsid w:val="00BB3861"/>
    <w:rsid w:val="00BC42CD"/>
    <w:rsid w:val="00BC452D"/>
    <w:rsid w:val="00BD38B6"/>
    <w:rsid w:val="00BE554F"/>
    <w:rsid w:val="00BE7F46"/>
    <w:rsid w:val="00BF55C3"/>
    <w:rsid w:val="00BF5AA6"/>
    <w:rsid w:val="00C10C0F"/>
    <w:rsid w:val="00C114D4"/>
    <w:rsid w:val="00C14315"/>
    <w:rsid w:val="00C14F1B"/>
    <w:rsid w:val="00C223C6"/>
    <w:rsid w:val="00C34319"/>
    <w:rsid w:val="00C3729B"/>
    <w:rsid w:val="00C444FB"/>
    <w:rsid w:val="00C47FBD"/>
    <w:rsid w:val="00C6393F"/>
    <w:rsid w:val="00C65778"/>
    <w:rsid w:val="00C67E78"/>
    <w:rsid w:val="00C83A6F"/>
    <w:rsid w:val="00C90D37"/>
    <w:rsid w:val="00C97103"/>
    <w:rsid w:val="00C978AD"/>
    <w:rsid w:val="00CA2E7C"/>
    <w:rsid w:val="00CA570B"/>
    <w:rsid w:val="00CB4B60"/>
    <w:rsid w:val="00CD419E"/>
    <w:rsid w:val="00CD43AC"/>
    <w:rsid w:val="00CE1D9D"/>
    <w:rsid w:val="00CE218A"/>
    <w:rsid w:val="00CE3A75"/>
    <w:rsid w:val="00CE4214"/>
    <w:rsid w:val="00CF2573"/>
    <w:rsid w:val="00CF26A8"/>
    <w:rsid w:val="00CF7C22"/>
    <w:rsid w:val="00D13B06"/>
    <w:rsid w:val="00D159AA"/>
    <w:rsid w:val="00D15C22"/>
    <w:rsid w:val="00D26E90"/>
    <w:rsid w:val="00D278FA"/>
    <w:rsid w:val="00D37A98"/>
    <w:rsid w:val="00D62FFF"/>
    <w:rsid w:val="00D6325A"/>
    <w:rsid w:val="00D63544"/>
    <w:rsid w:val="00D66A78"/>
    <w:rsid w:val="00D700D7"/>
    <w:rsid w:val="00D744DF"/>
    <w:rsid w:val="00D907A3"/>
    <w:rsid w:val="00D937C5"/>
    <w:rsid w:val="00DA656A"/>
    <w:rsid w:val="00DB07B7"/>
    <w:rsid w:val="00DB7DFE"/>
    <w:rsid w:val="00DC359E"/>
    <w:rsid w:val="00DC3FB0"/>
    <w:rsid w:val="00DC4A0D"/>
    <w:rsid w:val="00DD3527"/>
    <w:rsid w:val="00DE41F8"/>
    <w:rsid w:val="00DF1C61"/>
    <w:rsid w:val="00E02167"/>
    <w:rsid w:val="00E13C2D"/>
    <w:rsid w:val="00E2138E"/>
    <w:rsid w:val="00E26510"/>
    <w:rsid w:val="00E313F1"/>
    <w:rsid w:val="00E31461"/>
    <w:rsid w:val="00E40F50"/>
    <w:rsid w:val="00E4433D"/>
    <w:rsid w:val="00E508CA"/>
    <w:rsid w:val="00E60860"/>
    <w:rsid w:val="00E679CE"/>
    <w:rsid w:val="00E81FDE"/>
    <w:rsid w:val="00E87FBF"/>
    <w:rsid w:val="00E96D1E"/>
    <w:rsid w:val="00E97A1B"/>
    <w:rsid w:val="00EA07D0"/>
    <w:rsid w:val="00EA5870"/>
    <w:rsid w:val="00EB0CB0"/>
    <w:rsid w:val="00EB5A82"/>
    <w:rsid w:val="00EB7A14"/>
    <w:rsid w:val="00EC54B5"/>
    <w:rsid w:val="00EC5D57"/>
    <w:rsid w:val="00ED5B14"/>
    <w:rsid w:val="00ED6D8E"/>
    <w:rsid w:val="00EF648F"/>
    <w:rsid w:val="00F03D98"/>
    <w:rsid w:val="00F14263"/>
    <w:rsid w:val="00F17684"/>
    <w:rsid w:val="00F20C3C"/>
    <w:rsid w:val="00F31E24"/>
    <w:rsid w:val="00F32989"/>
    <w:rsid w:val="00F60043"/>
    <w:rsid w:val="00F60F4C"/>
    <w:rsid w:val="00F63261"/>
    <w:rsid w:val="00F66414"/>
    <w:rsid w:val="00F708BE"/>
    <w:rsid w:val="00F734FD"/>
    <w:rsid w:val="00F828E2"/>
    <w:rsid w:val="00F9080D"/>
    <w:rsid w:val="00F94D5D"/>
    <w:rsid w:val="00FA04F6"/>
    <w:rsid w:val="00FA16D9"/>
    <w:rsid w:val="00FA45CD"/>
    <w:rsid w:val="00FA4E98"/>
    <w:rsid w:val="00FB3F42"/>
    <w:rsid w:val="00FB42C5"/>
    <w:rsid w:val="00FB5B77"/>
    <w:rsid w:val="00FB735D"/>
    <w:rsid w:val="00FC01CC"/>
    <w:rsid w:val="00FC1998"/>
    <w:rsid w:val="00FE12D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B3FD2BB4-6BCA-4D9E-A19A-636241B52B0F}"/>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6391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214F37"/>
    <w:pPr>
      <w:tabs>
        <w:tab w:val="center" w:pos="4536"/>
        <w:tab w:val="right" w:pos="9072"/>
      </w:tabs>
    </w:pPr>
  </w:style>
  <w:style w:type="character" w:styleId="Brojstranice">
    <w:name w:val="page number"/>
    <w:basedOn w:val="Zadanifontodlomka"/>
    <w:rsid w:val="00214F37"/>
  </w:style>
  <w:style w:type="paragraph" w:styleId="Zaglavlje">
    <w:name w:val="header"/>
    <w:basedOn w:val="Normal"/>
    <w:rsid w:val="00214F37"/>
    <w:pPr>
      <w:tabs>
        <w:tab w:val="center" w:pos="4536"/>
        <w:tab w:val="right" w:pos="9072"/>
      </w:tabs>
    </w:pPr>
  </w:style>
  <w:style w:type="paragraph" w:styleId="Grafikeoznake">
    <w:name w:val="List Bullet"/>
    <w:basedOn w:val="Normal"/>
    <w:rsid w:val="00214F37"/>
    <w:pPr>
      <w:numPr>
        <w:numId w:val="1"/>
      </w:numPr>
    </w:pPr>
    <w:rPr>
      <w:bCs/>
    </w:rPr>
  </w:style>
  <w:style w:type="paragraph" w:styleId="tekst" w:customStyle="true">
    <w:name w:val="tekst"/>
    <w:basedOn w:val="Normal"/>
    <w:rsid w:val="00F60043"/>
    <w:pPr>
      <w:spacing w:before="100" w:beforeAutospacing="true" w:after="100" w:afterAutospacing="true"/>
    </w:pPr>
    <w:rPr>
      <w:lang w:val="en-US" w:eastAsia="en-US"/>
    </w:rPr>
  </w:style>
  <w:style w:type="paragraph" w:styleId="dnevni-red" w:customStyle="true">
    <w:name w:val="dnevni-red"/>
    <w:basedOn w:val="Normal"/>
    <w:rsid w:val="00F60043"/>
    <w:pPr>
      <w:spacing w:before="100" w:beforeAutospacing="true" w:after="100" w:afterAutospacing="true"/>
    </w:pPr>
    <w:rPr>
      <w:lang w:val="en-US" w:eastAsia="en-US"/>
    </w:rPr>
  </w:style>
  <w:style w:type="paragraph" w:styleId="stecaj-kraj" w:customStyle="true">
    <w:name w:val="stecaj-kraj"/>
    <w:basedOn w:val="Normal"/>
    <w:rsid w:val="00F60043"/>
    <w:pPr>
      <w:spacing w:before="100" w:beforeAutospacing="true" w:after="100" w:afterAutospacing="true"/>
    </w:pPr>
    <w:rPr>
      <w:lang w:val="en-US" w:eastAsia="en-US"/>
    </w:rPr>
  </w:style>
  <w:style w:type="table" w:styleId="Reetkatablice">
    <w:name w:val="Table Grid"/>
    <w:basedOn w:val="Obinatablica"/>
    <w:rsid w:val="00F6004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bletitle2" w:customStyle="true">
    <w:name w:val="table_title2"/>
    <w:basedOn w:val="Zadanifontodlomka"/>
    <w:rsid w:val="00357264"/>
  </w:style>
  <w:style w:type="character" w:styleId="tabletextfield" w:customStyle="true">
    <w:name w:val="table_text_field"/>
    <w:basedOn w:val="Zadanifontodlomka"/>
    <w:rsid w:val="00357264"/>
  </w:style>
  <w:style w:type="paragraph" w:styleId="z-dnoobrasca">
    <w:name w:val="HTML Bottom of Form"/>
    <w:basedOn w:val="Normal"/>
    <w:next w:val="Normal"/>
    <w:hidden/>
    <w:rsid w:val="00357264"/>
    <w:pPr>
      <w:pBdr>
        <w:top w:val="single" w:color="auto" w:sz="6" w:space="1"/>
      </w:pBdr>
      <w:jc w:val="center"/>
    </w:pPr>
    <w:rPr>
      <w:rFonts w:ascii="Arial" w:hAnsi="Arial" w:cs="Arial"/>
      <w:vanish/>
      <w:sz w:val="16"/>
      <w:szCs w:val="16"/>
      <w:lang w:val="en-US" w:eastAsia="en-US"/>
    </w:rPr>
  </w:style>
  <w:style w:type="paragraph" w:styleId="Tijeloteksta">
    <w:name w:val="Body Text"/>
    <w:basedOn w:val="Normal"/>
    <w:rsid w:val="001E6BC9"/>
    <w:pPr>
      <w:jc w:val="both"/>
    </w:pPr>
  </w:style>
  <w:style w:type="character" w:styleId="Hiperveza">
    <w:name w:val="Hyperlink"/>
    <w:basedOn w:val="Zadanifontodlomka"/>
    <w:rsid w:val="001E6BC9"/>
    <w:rPr>
      <w:color w:val="0000FF"/>
      <w:u w:val="single"/>
    </w:rPr>
  </w:style>
  <w:style w:type="paragraph" w:styleId="Odlomakpopisa">
    <w:name w:val="List Paragraph"/>
    <w:basedOn w:val="Normal"/>
    <w:uiPriority w:val="34"/>
    <w:qFormat/>
    <w:rsid w:val="00350003"/>
    <w:pPr>
      <w:ind w:left="720"/>
      <w:contextualSpacing/>
    </w:pPr>
  </w:style>
  <w:style w:type="character" w:styleId="Tekstrezerviranogmjesta">
    <w:name w:val="Placeholder Text"/>
    <w:basedOn w:val="Zadanifontodlomka"/>
    <w:uiPriority w:val="99"/>
    <w:semiHidden/>
    <w:rsid w:val="00B269EF"/>
    <w:rPr>
      <w:color w:val="808080"/>
      <w:bdr w:val="none" w:color="auto" w:sz="0" w:space="0"/>
      <w:shd w:val="clear" w:color="auto" w:fill="auto"/>
    </w:rPr>
  </w:style>
  <w:style w:type="character" w:styleId="eSPISCCParagraphDefaultFont" w:customStyle="true">
    <w:name w:val="eSPIS_CC_Paragraph Default Font"/>
    <w:basedOn w:val="Zadanifontodlomka"/>
    <w:rsid w:val="00B269E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269EF"/>
    <w:rPr>
      <w:bdr w:val="none" w:color="auto" w:sz="0" w:space="0"/>
      <w:shd w:val="clear" w:color="auto" w:fill="FFFFCC"/>
      <w:lang w:val="hr-HR"/>
    </w:rPr>
  </w:style>
  <w:style w:type="character" w:styleId="PozadinaSvijetloCrvena" w:customStyle="true">
    <w:name w:val="Pozadina_SvijetloCrvena"/>
    <w:basedOn w:val="eSPISCCParagraphDefaultFont"/>
    <w:rsid w:val="00B269E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269EF"/>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5978149">
      <w:bodyDiv w:val="true"/>
      <w:marLeft w:val="0"/>
      <w:marRight w:val="0"/>
      <w:marTop w:val="0"/>
      <w:marBottom w:val="0"/>
      <w:divBdr>
        <w:top w:val="none" w:color="auto" w:sz="0" w:space="0"/>
        <w:left w:val="none" w:color="auto" w:sz="0" w:space="0"/>
        <w:bottom w:val="none" w:color="auto" w:sz="0" w:space="0"/>
        <w:right w:val="none" w:color="auto" w:sz="0" w:space="0"/>
      </w:divBdr>
    </w:div>
    <w:div w:id="195023313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izvorni_sadrzaj>
    <derivirana_varijabla naziv="DomainObject.Prostorija.Naziv_1">Soba 1</derivirana_varijabla>
  </DomainObject.Prostorija.Naziv>
  <DomainObject.Prostorija.Oznaka>
    <izvorni_sadrzaj>1</izvorni_sadrzaj>
    <derivirana_varijabla naziv="DomainObject.Prostorija.Oznaka_1">1</derivirana_varijabla>
  </DomainObject.Prostorija.Oznaka>
  <DomainObject.Obrazlozenje>
    <izvorni_sadrzaj/>
    <derivirana_varijabla naziv="DomainObject.Obrazlozenje_1"/>
  </DomainObject.Obrazlozenje>
  <DomainObject.StvarniPocetakDatum>
    <izvorni_sadrzaj>26. veljače 2020.</izvorni_sadrzaj>
    <derivirana_varijabla naziv="DomainObject.StvarniPocetakDatum_1">26. veljače 2020.</derivirana_varijabla>
  </DomainObject.StvarniPocetakDatum>
  <DomainObject.StvarniZavrsetakDatum>
    <izvorni_sadrzaj>26. veljače 2020.</izvorni_sadrzaj>
    <derivirana_varijabla naziv="DomainObject.StvarniZavrsetakDatum_1">26. veljače 2020.</derivirana_varijabla>
  </DomainObject.StvarniZavrsetakDatum>
  <DomainObject.PlaniraniZavrsetakDatum>
    <izvorni_sadrzaj>26. veljače 2020.</izvorni_sadrzaj>
    <derivirana_varijabla naziv="DomainObject.PlaniraniZavrsetakDatum_1">26. veljače 2020.</derivirana_varijabla>
  </DomainObject.PlaniraniZavrsetakDatum>
  <DomainObject.PlaniraniPocetakDatum>
    <izvorni_sadrzaj>26. veljače 2020.</izvorni_sadrzaj>
    <derivirana_varijabla naziv="DomainObject.PlaniraniPocetakDatum_1">26. veljače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10:10</izvorni_sadrzaj>
    <derivirana_varijabla naziv="DomainObject.PlaniraniZavrsetakVrijeme_1">10:10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veljače 2020.</izvorni_sadrzaj>
    <derivirana_varijabla naziv="DomainObject.Zapisnik.DatumKreiranja_1">26. veljače 2020.</derivirana_varijabla>
  </DomainObject.Zapisnik.DatumKreiranja>
  <DomainObject.Zapisnik.ImovinskaKorist>
    <izvorni_sadrzaj/>
    <derivirana_varijabla naziv="DomainObject.Zapisnik.ImovinskaKorist_1"/>
  </DomainObject.Zapisnik.ImovinskaKorist>
  <DomainObject.Zapisnik.Oznaka>
    <izvorni_sadrzaj>St-34/2019-212</izvorni_sadrzaj>
    <derivirana_varijabla naziv="DomainObject.Zapisnik.Oznaka_1">St-34/2019-212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2019.</izvorni_sadrzaj>
    <derivirana_varijabla naziv="DomainObject.Predmet.DatumOsnivanja_1">28.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6.9.2019. Spisu prileže 32 registratora (prijave tražbina)</izvorni_sadrzaj>
    <derivirana_varijabla naziv="DomainObject.Predmet.Opis_1">6.9.2019. Spisu prileže 32 registratora (prijave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St-34/2019</izvorni_sadrzaj>
    <derivirana_varijabla naziv="DomainObject.Predmet.OznakaBroj_1">St-34/2019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ULJANIK Brodogradilište d.d. PULA</izvorni_sadrzaj>
    <derivirana_varijabla naziv="DomainObject.Predmet.ProtustrankaFormated_1">  ULJANIK Brodogradilište d.d. PULA</derivirana_varijabla>
  </DomainObject.Predmet.ProtustrankaFormated>
  <DomainObject.Predmet.ProtustrankaFormatedOIB>
    <izvorni_sadrzaj>  ULJANIK Brodogradilište d.d. PULA, OIB 21764428190</izvorni_sadrzaj>
    <derivirana_varijabla naziv="DomainObject.Predmet.ProtustrankaFormatedOIB_1">  ULJANIK Brodogradilište d.d. PULA, OIB 21764428190</derivirana_varijabla>
  </DomainObject.Predmet.ProtustrankaFormatedOIB>
  <DomainObject.Predmet.ProtustrankaFormatedWithAdress>
    <izvorni_sadrzaj> ULJANIK Brodogradilište d.d. PULA, Flaciusova 1, 52100 Pula</izvorni_sadrzaj>
    <derivirana_varijabla naziv="DomainObject.Predmet.ProtustrankaFormatedWithAdress_1"> ULJANIK Brodogradilište d.d. PULA, Flaciusova 1, 52100 Pula</derivirana_varijabla>
  </DomainObject.Predmet.ProtustrankaFormatedWithAdress>
  <DomainObject.Predmet.ProtustrankaFormatedWithAdressOIB>
    <izvorni_sadrzaj> ULJANIK Brodogradilište d.d. PULA, OIB 21764428190, Flaciusova 1, 52100 Pula</izvorni_sadrzaj>
    <derivirana_varijabla naziv="DomainObject.Predmet.ProtustrankaFormatedWithAdressOIB_1"> ULJANIK Brodogradilište d.d. PULA, OIB 21764428190, Flaciusova 1, 52100 Pula</derivirana_varijabla>
  </DomainObject.Predmet.ProtustrankaFormatedWithAdressOIB>
  <DomainObject.Predmet.ProtustrankaWithAdress>
    <izvorni_sadrzaj>ULJANIK Brodogradilište d.d. PULA Flaciusova 1, 52100 Pula</izvorni_sadrzaj>
    <derivirana_varijabla naziv="DomainObject.Predmet.ProtustrankaWithAdress_1">ULJANIK Brodogradilište d.d. PULA Flaciusova 1, 52100 Pula</derivirana_varijabla>
  </DomainObject.Predmet.ProtustrankaWithAdress>
  <DomainObject.Predmet.ProtustrankaWithAdressOIB>
    <izvorni_sadrzaj>ULJANIK Brodogradilište d.d. PULA, OIB 21764428190, Flaciusova 1, 52100 Pula</izvorni_sadrzaj>
    <derivirana_varijabla naziv="DomainObject.Predmet.ProtustrankaWithAdressOIB_1">ULJANIK Brodogradilište d.d. PULA, OIB 21764428190, Flaciusova 1, 52100 Pula</derivirana_varijabla>
  </DomainObject.Predmet.ProtustrankaWithAdressOIB>
  <DomainObject.Predmet.ProtustrankaNazivFormated>
    <izvorni_sadrzaj>ULJANIK Brodogradilište d.d. PULA</izvorni_sadrzaj>
    <derivirana_varijabla naziv="DomainObject.Predmet.ProtustrankaNazivFormated_1">ULJANIK Brodogradilište d.d. PULA</derivirana_varijabla>
  </DomainObject.Predmet.ProtustrankaNazivFormated>
  <DomainObject.Predmet.ProtustrankaNazivFormatedOIB>
    <izvorni_sadrzaj>ULJANIK Brodogradilište d.d. PULA, OIB 21764428190</izvorni_sadrzaj>
    <derivirana_varijabla naziv="DomainObject.Predmet.ProtustrankaNazivFormatedOIB_1">ULJANIK Brodogradilište d.d. PULA, OIB 21764428190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75894750.69</izvorni_sadrzaj>
    <derivirana_varijabla naziv="DomainObject.Predmet.TrenutnaVrijednost_1">75894750.69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Brodogradilište d.d. PULA</item>
    </izvorni_sadrzaj>
    <derivirana_varijabla naziv="DomainObject.Predmet.ProtuStrankaListFormated_1">
      <item>ULJANIK Brodogradilište d.d. PULA</item>
    </derivirana_varijabla>
  </DomainObject.Predmet.ProtuStrankaListFormated>
  <DomainObject.Predmet.ProtuStrankaListFormatedOIB>
    <izvorni_sadrzaj>
      <item>ULJANIK Brodogradilište d.d. PULA, OIB 21764428190</item>
    </izvorni_sadrzaj>
    <derivirana_varijabla naziv="DomainObject.Predmet.ProtuStrankaListFormatedOIB_1">
      <item>ULJANIK Brodogradilište d.d. PULA, OIB 21764428190</item>
    </derivirana_varijabla>
  </DomainObject.Predmet.ProtuStrankaListFormatedOIB>
  <DomainObject.Predmet.ProtuStrankaListFormatedWithAdress>
    <izvorni_sadrzaj>
      <item>ULJANIK Brodogradilište d.d. PULA, Flaciusova 1, 52100 Pula</item>
    </izvorni_sadrzaj>
    <derivirana_varijabla naziv="DomainObject.Predmet.ProtuStrankaListFormatedWithAdress_1">
      <item>ULJANIK Brodogradilište d.d. PULA, Flaciusova 1, 52100 Pula</item>
    </derivirana_varijabla>
  </DomainObject.Predmet.ProtuStrankaListFormatedWithAdress>
  <DomainObject.Predmet.ProtuStrankaListFormatedWithAdressOIB>
    <izvorni_sadrzaj>
      <item>ULJANIK Brodogradilište d.d. PULA, OIB 21764428190, Flaciusova 1, 52100 Pula</item>
    </izvorni_sadrzaj>
    <derivirana_varijabla naziv="DomainObject.Predmet.ProtuStrankaListFormatedWithAdressOIB_1">
      <item>ULJANIK Brodogradilište d.d. PULA, OIB 21764428190, Flaciusova 1, 52100 Pula</item>
    </derivirana_varijabla>
  </DomainObject.Predmet.ProtuStrankaListFormatedWithAdressOIB>
  <DomainObject.Predmet.ProtuStrankaListNazivFormated>
    <izvorni_sadrzaj>
      <item>ULJANIK Brodogradilište d.d. PULA</item>
    </izvorni_sadrzaj>
    <derivirana_varijabla naziv="DomainObject.Predmet.ProtuStrankaListNazivFormated_1">
      <item>ULJANIK Brodogradilište d.d. PULA</item>
    </derivirana_varijabla>
  </DomainObject.Predmet.ProtuStrankaListNazivFormated>
  <DomainObject.Predmet.ProtuStrankaListNazivFormatedOIB>
    <izvorni_sadrzaj>
      <item>ULJANIK Brodogradilište d.d. PULA, OIB 21764428190</item>
    </izvorni_sadrzaj>
    <derivirana_varijabla naziv="DomainObject.Predmet.ProtuStrankaListNazivFormatedOIB_1">
      <item>ULJANIK Brodogradilište d.d. PULA, OIB 21764428190</item>
    </derivirana_varijabla>
  </DomainObject.Predmet.ProtuStrankaListNazivFormatedOIB>
  <DomainObject.Predmet.OstaliListFormated>
    <izvorni_sadrzaj>
      <item>Mićo Ljubenko</item>
      <item>Odvj. društvo LJUBENKO &amp; PARTNERI d.o.o. Zagreb</item>
      <item>Mario Biondić</item>
      <item>Ivan Rački</item>
      <item>Odvj. društvo RAČKI I KOLEGE, j.t.d.</item>
      <item>Damir Debeljuh</item>
      <item>Bruno Čohilj</item>
      <item>Odvjetničko društvo ČOHILJ &amp; ROVIS d.o.o.</item>
      <item>Odvj. društvo Pajić &amp; Pajić j.t.d.</item>
      <item>Marko Zagorac</item>
      <item>Dan Lovrović</item>
      <item>Milenko Ilić</item>
      <item>Siniša Baričević</item>
      <item>Emir Kulenović</item>
      <item>Davor Palatinuš</item>
      <item>Edi Slivar</item>
      <item>Radivoj Mačešić-Biscuoli</item>
      <item>Vice Mandarić</item>
      <item>Igor Vretenar</item>
      <item>Filip Ivan Žuro</item>
      <item>Igor Vujičić</item>
      <item>Mauro Vitasović</item>
      <item>Marko Kuzmanović</item>
    </izvorni_sadrzaj>
    <derivirana_varijabla naziv="DomainObject.Predmet.OstaliListFormated_1">
      <item>Mićo Ljubenko</item>
      <item>Odvj. društvo LJUBENKO &amp; PARTNERI d.o.o. Zagreb</item>
      <item>Mario Biondić</item>
      <item>Ivan Rački</item>
      <item>Odvj. društvo RAČKI I KOLEGE, j.t.d.</item>
      <item>Damir Debeljuh</item>
      <item>Bruno Čohilj</item>
      <item>Odvjetničko društvo ČOHILJ &amp; ROVIS d.o.o.</item>
      <item>Odvj. društvo Pajić &amp; Pajić j.t.d.</item>
      <item>Marko Zagorac</item>
      <item>Dan Lovrović</item>
      <item>Milenko Ilić</item>
      <item>Siniša Baričević</item>
      <item>Emir Kulenović</item>
      <item>Davor Palatinuš</item>
      <item>Edi Slivar</item>
      <item>Radivoj Mačešić-Biscuoli</item>
      <item>Vice Mandarić</item>
      <item>Igor Vretenar</item>
      <item>Filip Ivan Žuro</item>
      <item>Igor Vujičić</item>
      <item>Mauro Vitasović</item>
      <item>Marko Kuzmanović</item>
    </derivirana_varijabla>
  </DomainObject.Predmet.OstaliListFormated>
  <DomainObject.Predmet.OstaliListFormatedOIB>
    <izvorni_sadrzaj>
      <item>Mićo Ljubenko, OIB 74664758370</item>
      <item>Odvj. društvo LJUBENKO &amp; PARTNERI d.o.o. Zagreb, OIB 44071613559</item>
      <item>Mario Biondić, OIB 24590368401</item>
      <item>Ivan Rački, OIB 03725712869</item>
      <item>Odvj. društvo RAČKI I KOLEGE, j.t.d., OIB 01475644302</item>
      <item>Damir Debeljuh, OIB 29203139768</item>
      <item>Bruno Čohilj, OIB 03627407749</item>
      <item>Odvjetničko društvo ČOHILJ &amp; ROVIS d.o.o., OIB 78955904634</item>
      <item>Odvj. društvo Pajić &amp; Pajić j.t.d., OIB 90234057003</item>
      <item>Marko Zagorac, OIB 82182414496</item>
      <item>Dan Lovrović, OIB 25500732414</item>
      <item>Milenko Ilić, OIB 21157027411</item>
      <item>Siniša Baričević, OIB 16913259604</item>
      <item>Emir Kulenović, OIB 21538864376</item>
      <item>Davor Palatinuš, OIB 32970975894</item>
      <item>Edi Slivar, OIB 03605865751</item>
      <item>Radivoj Mačešić-Biscuoli, OIB 48763162497</item>
      <item>Vice Mandarić, OIB 16925144234</item>
      <item>Igor Vretenar, OIB 00786525176</item>
      <item>Filip Ivan Žuro, OIB 40422571734</item>
      <item>Igor Vujičić, OIB 58074290000</item>
      <item>Mauro Vitasović, OIB 67154475342</item>
      <item>Marko Kuzmanović, OIB 37336669356</item>
    </izvorni_sadrzaj>
    <derivirana_varijabla naziv="DomainObject.Predmet.OstaliListFormatedOIB_1">
      <item>Mićo Ljubenko, OIB 74664758370</item>
      <item>Odvj. društvo LJUBENKO &amp; PARTNERI d.o.o. Zagreb, OIB 44071613559</item>
      <item>Mario Biondić, OIB 24590368401</item>
      <item>Ivan Rački, OIB 03725712869</item>
      <item>Odvj. društvo RAČKI I KOLEGE, j.t.d., OIB 01475644302</item>
      <item>Damir Debeljuh, OIB 29203139768</item>
      <item>Bruno Čohilj, OIB 03627407749</item>
      <item>Odvjetničko društvo ČOHILJ &amp; ROVIS d.o.o., OIB 78955904634</item>
      <item>Odvj. društvo Pajić &amp; Pajić j.t.d., OIB 90234057003</item>
      <item>Marko Zagorac, OIB 82182414496</item>
      <item>Dan Lovrović, OIB 25500732414</item>
      <item>Milenko Ilić, OIB 21157027411</item>
      <item>Siniša Baričević, OIB 16913259604</item>
      <item>Emir Kulenović, OIB 21538864376</item>
      <item>Davor Palatinuš, OIB 32970975894</item>
      <item>Edi Slivar, OIB 03605865751</item>
      <item>Radivoj Mačešić-Biscuoli, OIB 48763162497</item>
      <item>Vice Mandarić, OIB 16925144234</item>
      <item>Igor Vretenar, OIB 00786525176</item>
      <item>Filip Ivan Žuro, OIB 40422571734</item>
      <item>Igor Vujičić, OIB 58074290000</item>
      <item>Mauro Vitasović, OIB 67154475342</item>
      <item>Marko Kuzmanović, OIB 37336669356</item>
    </derivirana_varijabla>
  </DomainObject.Predmet.OstaliListFormatedOIB>
  <DomainObject.Predmet.OstaliListFormatedWithAdress>
    <izvorni_sadrzaj>
      <item>Mićo Ljubenko, Branimirova 29, Branimir centar-ulaz Draškovićeva, p.p. 488, 10000 Zagreb</item>
      <item>Odvj. društvo LJUBENKO &amp; PARTNERI d.o.o. Zagreb, Branimirova 29, 10000 Zagreb</item>
      <item>Mario Biondić, Marka Marulića 1/III, 52100 Pula</item>
      <item>Ivan Rački, Gajeva 27, 35000 Slavonski Brod</item>
      <item>Odvj. društvo RAČKI I KOLEGE, j.t.d., Vlaška 50A/4, 10000 Zagreb</item>
      <item>Damir Debeljuh, Laginjina 6, 52100 Pula</item>
      <item>Bruno Čohilj, Dalmatinova 4, 52100 Pula</item>
      <item>Odvjetničko društvo ČOHILJ &amp; ROVIS d.o.o., Dalmatinova 4, 52100 Pula</item>
      <item>Odvj. društvo Pajić &amp; Pajić j.t.d., Flanatička ulica 25, 52100 Pula</item>
      <item>Marko Zagorac, Ante Starčevića 5, 51000 Rijeka</item>
      <item>Dan Lovrović, Nikole Cara 1, 51000 Rijeka</item>
      <item>Milenko Ilić, Mletačka  12, 52100 Pula</item>
      <item>Siniša Baričević, Riva 4, 51000 Rijeka</item>
      <item>Emir Kulenović</item>
      <item>Davor Palatinuš, Nova Ves 74, 10000 Zagreb</item>
      <item>Edi Slivar, Argonautska 43, 52100 Pula</item>
      <item>Radivoj Mačešić-Biscuoli, Ciscuttijeva 8, 52100 Pula</item>
      <item>Vice Mandarić, Prilaz Gjure Deželića 19, 10000 Zagreb</item>
      <item>Igor Vretenar, Svete Katarine 6, 52220 Labin</item>
      <item>Filip Ivan Žuro, Trg Hrvatske bratske zajednice 3a, 21000 Split</item>
      <item>Igor Vujičić, Držićeva 3., 52100 Pula</item>
      <item>Mauro Vitasović, Flanatička 11/II, 52100 Pula</item>
      <item>Marko Kuzmanović, Giardini 3/III, 52100 Pula</item>
    </izvorni_sadrzaj>
    <derivirana_varijabla naziv="DomainObject.Predmet.OstaliListFormatedWithAdress_1">
      <item>Mićo Ljubenko, Branimirova 29, Branimir centar-ulaz Draškovićeva, p.p. 488, 10000 Zagreb</item>
      <item>Odvj. društvo LJUBENKO &amp; PARTNERI d.o.o. Zagreb, Branimirova 29, 10000 Zagreb</item>
      <item>Mario Biondić, Marka Marulića 1/III, 52100 Pula</item>
      <item>Ivan Rački, Gajeva 27, 35000 Slavonski Brod</item>
      <item>Odvj. društvo RAČKI I KOLEGE, j.t.d., Vlaška 50A/4, 10000 Zagreb</item>
      <item>Damir Debeljuh, Laginjina 6, 52100 Pula</item>
      <item>Bruno Čohilj, Dalmatinova 4, 52100 Pula</item>
      <item>Odvjetničko društvo ČOHILJ &amp; ROVIS d.o.o., Dalmatinova 4, 52100 Pula</item>
      <item>Odvj. društvo Pajić &amp; Pajić j.t.d., Flanatička ulica 25, 52100 Pula</item>
      <item>Marko Zagorac, Ante Starčevića 5, 51000 Rijeka</item>
      <item>Dan Lovrović, Nikole Cara 1, 51000 Rijeka</item>
      <item>Milenko Ilić, Mletačka  12, 52100 Pula</item>
      <item>Siniša Baričević, Riva 4, 51000 Rijeka</item>
      <item>Emir Kulenović</item>
      <item>Davor Palatinuš, Nova Ves 74, 10000 Zagreb</item>
      <item>Edi Slivar, Argonautska 43, 52100 Pula</item>
      <item>Radivoj Mačešić-Biscuoli, Ciscuttijeva 8, 52100 Pula</item>
      <item>Vice Mandarić, Prilaz Gjure Deželića 19, 10000 Zagreb</item>
      <item>Igor Vretenar, Svete Katarine 6, 52220 Labin</item>
      <item>Filip Ivan Žuro, Trg Hrvatske bratske zajednice 3a, 21000 Split</item>
      <item>Igor Vujičić, Držićeva 3., 52100 Pula</item>
      <item>Mauro Vitasović, Flanatička 11/II, 52100 Pula</item>
      <item>Marko Kuzmanović, Giardini 3/III, 52100 Pula</item>
    </derivirana_varijabla>
  </DomainObject.Predmet.OstaliListFormatedWithAdress>
  <DomainObject.Predmet.OstaliListFormatedWithAdressOIB>
    <izvorni_sadrzaj>
      <item>Mićo Ljubenko, OIB 74664758370, Branimirova 29, Branimir centar-ulaz Draškovićeva, p.p. 488, 10000 Zagreb</item>
      <item>Odvj. društvo LJUBENKO &amp; PARTNERI d.o.o. Zagreb, OIB 44071613559, Branimirova 29, 10000 Zagreb</item>
      <item>Mario Biondić, OIB 24590368401, Marka Marulića 1/III, 52100 Pula</item>
      <item>Ivan Rački, OIB 03725712869, Gajeva 27, 35000 Slavonski Brod</item>
      <item>Odvj. društvo RAČKI I KOLEGE, j.t.d., OIB 01475644302, Vlaška 50A/4, 10000 Zagreb</item>
      <item>Damir Debeljuh, OIB 29203139768, Laginjina 6, 52100 Pula</item>
      <item>Bruno Čohilj, OIB 03627407749, Dalmatinova 4, 52100 Pula</item>
      <item>Odvjetničko društvo ČOHILJ &amp; ROVIS d.o.o., OIB 78955904634, Dalmatinova 4, 52100 Pula</item>
      <item>Odvj. društvo Pajić &amp; Pajić j.t.d., OIB 90234057003, Flanatička ulica 25, 52100 Pula</item>
      <item>Marko Zagorac, OIB 82182414496, Ante Starčevića 5, 51000 Rijeka</item>
      <item>Dan Lovrović, OIB 25500732414, Nikole Cara 1, 51000 Rijeka</item>
      <item>Milenko Ilić, OIB 21157027411, Mletačka  12, 52100 Pula</item>
      <item>Siniša Baričević, OIB 16913259604, Riva 4, 51000 Rijeka</item>
      <item>Emir Kulenović, OIB 21538864376</item>
      <item>Davor Palatinuš, OIB 32970975894, Nova Ves 74, 10000 Zagreb</item>
      <item>Edi Slivar, OIB 03605865751, Argonautska 43, 52100 Pula</item>
      <item>Radivoj Mačešić-Biscuoli, OIB 48763162497, Ciscuttijeva 8, 52100 Pula</item>
      <item>Vice Mandarić, OIB 16925144234, Prilaz Gjure Deželića 19, 10000 Zagreb</item>
      <item>Igor Vretenar, OIB 00786525176, Svete Katarine 6, 52220 Labin</item>
      <item>Filip Ivan Žuro, OIB 40422571734, Trg Hrvatske bratske zajednice 3a, 21000 Split</item>
      <item>Igor Vujičić, OIB 58074290000, Držićeva 3., 52100 Pula</item>
      <item>Mauro Vitasović, OIB 67154475342, Flanatička 11/II, 52100 Pula</item>
      <item>Marko Kuzmanović, OIB 37336669356, Giardini 3/III, 52100 Pula</item>
    </izvorni_sadrzaj>
    <derivirana_varijabla naziv="DomainObject.Predmet.OstaliListFormatedWithAdressOIB_1">
      <item>Mićo Ljubenko, OIB 74664758370, Branimirova 29, Branimir centar-ulaz Draškovićeva, p.p. 488, 10000 Zagreb</item>
      <item>Odvj. društvo LJUBENKO &amp; PARTNERI d.o.o. Zagreb, OIB 44071613559, Branimirova 29, 10000 Zagreb</item>
      <item>Mario Biondić, OIB 24590368401, Marka Marulića 1/III, 52100 Pula</item>
      <item>Ivan Rački, OIB 03725712869, Gajeva 27, 35000 Slavonski Brod</item>
      <item>Odvj. društvo RAČKI I KOLEGE, j.t.d., OIB 01475644302, Vlaška 50A/4, 10000 Zagreb</item>
      <item>Damir Debeljuh, OIB 29203139768, Laginjina 6, 52100 Pula</item>
      <item>Bruno Čohilj, OIB 03627407749, Dalmatinova 4, 52100 Pula</item>
      <item>Odvjetničko društvo ČOHILJ &amp; ROVIS d.o.o., OIB 78955904634, Dalmatinova 4, 52100 Pula</item>
      <item>Odvj. društvo Pajić &amp; Pajić j.t.d., OIB 90234057003, Flanatička ulica 25, 52100 Pula</item>
      <item>Marko Zagorac, OIB 82182414496, Ante Starčevića 5, 51000 Rijeka</item>
      <item>Dan Lovrović, OIB 25500732414, Nikole Cara 1, 51000 Rijeka</item>
      <item>Milenko Ilić, OIB 21157027411, Mletačka  12, 52100 Pula</item>
      <item>Siniša Baričević, OIB 16913259604, Riva 4, 51000 Rijeka</item>
      <item>Emir Kulenović, OIB 21538864376</item>
      <item>Davor Palatinuš, OIB 32970975894, Nova Ves 74, 10000 Zagreb</item>
      <item>Edi Slivar, OIB 03605865751, Argonautska 43, 52100 Pula</item>
      <item>Radivoj Mačešić-Biscuoli, OIB 48763162497, Ciscuttijeva 8, 52100 Pula</item>
      <item>Vice Mandarić, OIB 16925144234, Prilaz Gjure Deželića 19, 10000 Zagreb</item>
      <item>Igor Vretenar, OIB 00786525176, Svete Katarine 6, 52220 Labin</item>
      <item>Filip Ivan Žuro, OIB 40422571734, Trg Hrvatske bratske zajednice 3a, 21000 Split</item>
      <item>Igor Vujičić, OIB 58074290000, Držićeva 3., 52100 Pula</item>
      <item>Mauro Vitasović, OIB 67154475342, Flanatička 11/II, 52100 Pula</item>
      <item>Marko Kuzmanović, OIB 37336669356, Giardini 3/III, 52100 Pula</item>
    </derivirana_varijabla>
  </DomainObject.Predmet.OstaliListFormatedWithAdressOIB>
  <DomainObject.Predmet.OstaliListNazivFormated>
    <izvorni_sadrzaj>
      <item>Mićo Ljubenko</item>
      <item>Odvj. društvo LJUBENKO &amp; PARTNERI d.o.o. Zagreb</item>
      <item>Mario Biondić</item>
      <item>Ivan Rački</item>
      <item>Odvj. društvo RAČKI I KOLEGE, j.t.d.</item>
      <item>Damir Debeljuh</item>
      <item>Bruno Čohilj</item>
      <item>Odvjetničko društvo ČOHILJ &amp; ROVIS d.o.o.</item>
      <item>Odvj. društvo Pajić &amp; Pajić j.t.d.</item>
      <item>Marko Zagorac</item>
      <item>Dan Lovrović</item>
      <item>Milenko Ilić</item>
      <item>Siniša Baričević</item>
      <item>Emir Kulenović</item>
      <item>Davor Palatinuš</item>
      <item>Edi Slivar</item>
      <item>Radivoj Mačešić-Biscuoli</item>
      <item>Vice Mandarić</item>
      <item>Igor Vretenar</item>
      <item>Filip Ivan Žuro</item>
      <item>Igor Vujičić</item>
      <item>Mauro Vitasović</item>
      <item>Marko Kuzmanović</item>
    </izvorni_sadrzaj>
    <derivirana_varijabla naziv="DomainObject.Predmet.OstaliListNazivFormated_1">
      <item>Mićo Ljubenko</item>
      <item>Odvj. društvo LJUBENKO &amp; PARTNERI d.o.o. Zagreb</item>
      <item>Mario Biondić</item>
      <item>Ivan Rački</item>
      <item>Odvj. društvo RAČKI I KOLEGE, j.t.d.</item>
      <item>Damir Debeljuh</item>
      <item>Bruno Čohilj</item>
      <item>Odvjetničko društvo ČOHILJ &amp; ROVIS d.o.o.</item>
      <item>Odvj. društvo Pajić &amp; Pajić j.t.d.</item>
      <item>Marko Zagorac</item>
      <item>Dan Lovrović</item>
      <item>Milenko Ilić</item>
      <item>Siniša Baričević</item>
      <item>Emir Kulenović</item>
      <item>Davor Palatinuš</item>
      <item>Edi Slivar</item>
      <item>Radivoj Mačešić-Biscuoli</item>
      <item>Vice Mandarić</item>
      <item>Igor Vretenar</item>
      <item>Filip Ivan Žuro</item>
      <item>Igor Vujičić</item>
      <item>Mauro Vitasović</item>
      <item>Marko Kuzmanović</item>
    </derivirana_varijabla>
  </DomainObject.Predmet.OstaliListNazivFormated>
  <DomainObject.Predmet.OstaliListNazivFormatedOIB>
    <izvorni_sadrzaj>
      <item>Mićo Ljubenko, OIB 74664758370</item>
      <item>Odvj. društvo LJUBENKO &amp; PARTNERI d.o.o. Zagreb, OIB 44071613559</item>
      <item>Mario Biondić, OIB 24590368401</item>
      <item>Ivan Rački, OIB 03725712869</item>
      <item>Odvj. društvo RAČKI I KOLEGE, j.t.d., OIB 01475644302</item>
      <item>Damir Debeljuh, OIB 29203139768</item>
      <item>Bruno Čohilj, OIB 03627407749</item>
      <item>Odvjetničko društvo ČOHILJ &amp; ROVIS d.o.o., OIB 78955904634</item>
      <item>Odvj. društvo Pajić &amp; Pajić j.t.d., OIB 90234057003</item>
      <item>Marko Zagorac, OIB 82182414496</item>
      <item>Dan Lovrović, OIB 25500732414</item>
      <item>Milenko Ilić, OIB 21157027411</item>
      <item>Siniša Baričević, OIB 16913259604</item>
      <item>Emir Kulenović, OIB 21538864376</item>
      <item>Davor Palatinuš, OIB 32970975894</item>
      <item>Edi Slivar, OIB 03605865751</item>
      <item>Radivoj Mačešić-Biscuoli, OIB 48763162497</item>
      <item>Vice Mandarić, OIB 16925144234</item>
      <item>Igor Vretenar, OIB 00786525176</item>
      <item>Filip Ivan Žuro, OIB 40422571734</item>
      <item>Igor Vujičić, OIB 58074290000</item>
      <item>Mauro Vitasović, OIB 67154475342</item>
      <item>Marko Kuzmanović, OIB 37336669356</item>
    </izvorni_sadrzaj>
    <derivirana_varijabla naziv="DomainObject.Predmet.OstaliListNazivFormatedOIB_1">
      <item>Mićo Ljubenko, OIB 74664758370</item>
      <item>Odvj. društvo LJUBENKO &amp; PARTNERI d.o.o. Zagreb, OIB 44071613559</item>
      <item>Mario Biondić, OIB 24590368401</item>
      <item>Ivan Rački, OIB 03725712869</item>
      <item>Odvj. društvo RAČKI I KOLEGE, j.t.d., OIB 01475644302</item>
      <item>Damir Debeljuh, OIB 29203139768</item>
      <item>Bruno Čohilj, OIB 03627407749</item>
      <item>Odvjetničko društvo ČOHILJ &amp; ROVIS d.o.o., OIB 78955904634</item>
      <item>Odvj. društvo Pajić &amp; Pajić j.t.d., OIB 90234057003</item>
      <item>Marko Zagorac, OIB 82182414496</item>
      <item>Dan Lovrović, OIB 25500732414</item>
      <item>Milenko Ilić, OIB 21157027411</item>
      <item>Siniša Baričević, OIB 16913259604</item>
      <item>Emir Kulenović, OIB 21538864376</item>
      <item>Davor Palatinuš, OIB 32970975894</item>
      <item>Edi Slivar, OIB 03605865751</item>
      <item>Radivoj Mačešić-Biscuoli, OIB 48763162497</item>
      <item>Vice Mandarić, OIB 16925144234</item>
      <item>Igor Vretenar, OIB 00786525176</item>
      <item>Filip Ivan Žuro, OIB 40422571734</item>
      <item>Igor Vujičić, OIB 58074290000</item>
      <item>Mauro Vitasović, OIB 67154475342</item>
      <item>Marko Kuzmanović, OIB 37336669356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veljače 2020.</izvorni_sadrzaj>
    <derivirana_varijabla naziv="DomainObject.Datum_1">26. veljače 2020.</derivirana_varijabla>
  </DomainObject.Datum>
  <DomainObject.PoslovniBrojDokumenta>
    <izvorni_sadrzaj>St-34/2019-212</izvorni_sadrzaj>
    <derivirana_varijabla naziv="DomainObject.PoslovniBrojDokumenta_1">St-34/2019-212</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Brodogradilište d.d. PULA</izvorni_sadrzaj>
    <derivirana_varijabla naziv="DomainObject.Predmet.ProtustrankaIDrugi_1">ULJANIK Brodogradilište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Brodogradilište d.d. PULA, OIB 21764428190, Flaciusova 1, 52100 Pula</izvorni_sadrzaj>
    <derivirana_varijabla naziv="DomainObject.Predmet.ProtustrankaIDrugiAdressOIB_1">ULJANIK Brodogradilište d.d. PULA, OIB 21764428190,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Brodogradilište d.d. PULA</item>
      <item>Mićo Ljubenko</item>
      <item>Odvj. društvo LJUBENKO &amp; PARTNERI d.o.o. Zagreb</item>
      <item>Mario Biondić</item>
      <item>Ivan Rački</item>
      <item>Odvj. društvo RAČKI I KOLEGE, j.t.d.</item>
      <item>Damir Debeljuh</item>
      <item>Bruno Čohilj</item>
      <item>Odvjetničko društvo ČOHILJ &amp; ROVIS d.o.o.</item>
      <item>Odvj. društvo Pajić &amp; Pajić j.t.d.</item>
      <item>Marko Zagorac</item>
      <item>Dan Lovrović</item>
      <item>Milenko Ilić</item>
      <item>Siniša Baričević</item>
      <item>Emir Kulenović</item>
      <item>Davor Palatinuš</item>
      <item>Edi Slivar</item>
      <item>Radivoj Mačešić-Biscuoli</item>
      <item>Vice Mandarić</item>
      <item>Igor Vretenar</item>
      <item>Filip Ivan Žuro</item>
      <item>Igor Vujičić</item>
      <item>Mauro Vitasović</item>
      <item>Marko Kuzmanović</item>
    </izvorni_sadrzaj>
    <derivirana_varijabla naziv="DomainObject.Predmet.SudioniciListNaziv_1">
      <item>FINANCIJSKA AGENCIJA, RC RIJEKA, PODRUŽNICA PULA, PULA</item>
      <item>ULJANIK Brodogradilište d.d. PULA</item>
      <item>Mićo Ljubenko</item>
      <item>Odvj. društvo LJUBENKO &amp; PARTNERI d.o.o. Zagreb</item>
      <item>Mario Biondić</item>
      <item>Ivan Rački</item>
      <item>Odvj. društvo RAČKI I KOLEGE, j.t.d.</item>
      <item>Damir Debeljuh</item>
      <item>Bruno Čohilj</item>
      <item>Odvjetničko društvo ČOHILJ &amp; ROVIS d.o.o.</item>
      <item>Odvj. društvo Pajić &amp; Pajić j.t.d.</item>
      <item>Marko Zagorac</item>
      <item>Dan Lovrović</item>
      <item>Milenko Ilić</item>
      <item>Siniša Baričević</item>
      <item>Emir Kulenović</item>
      <item>Davor Palatinuš</item>
      <item>Edi Slivar</item>
      <item>Radivoj Mačešić-Biscuoli</item>
      <item>Vice Mandarić</item>
      <item>Igor Vretenar</item>
      <item>Filip Ivan Žuro</item>
      <item>Igor Vujičić</item>
      <item>Mauro Vitasović</item>
      <item>Marko Kuzmanović</item>
    </derivirana_varijabla>
  </DomainObject.Predmet.SudioniciListNaziv>
  <DomainObject.Predmet.SudioniciListAdressOIB>
    <izvorni_sadrzaj>
      <item>FINANCIJSKA AGENCIJA, RC RIJEKA, PODRUŽNICA PULA, PULA, OIB 85821130368, Ulica grada Vukovara 70,10000 Zagreb</item>
      <item>ULJANIK Brodogradilište d.d. PULA, OIB 21764428190, Flaciusova 1,52100 Pula</item>
      <item>Mićo Ljubenko, OIB 74664758370, Branimirova 29, Branimir centar-ulaz Draškovićeva, p.p. 488,10000 Zagreb</item>
      <item>Odvj. društvo LJUBENKO &amp; PARTNERI d.o.o. Zagreb, OIB 44071613559, Branimirova 29,10000 Zagreb</item>
      <item>Mario Biondić, OIB 24590368401, Marka Marulića 1/III,52100 Pula</item>
      <item>Ivan Rački, OIB 03725712869, Gajeva 27,35000 Slavonski Brod</item>
      <item>Odvj. društvo RAČKI I KOLEGE, j.t.d., OIB 01475644302, Vlaška 50A/4,10000 Zagreb</item>
      <item>Damir Debeljuh, OIB 29203139768, Laginjina 6,52100 Pula</item>
      <item>Bruno Čohilj, OIB 03627407749, Dalmatinova 4,52100 Pula</item>
      <item>Odvjetničko društvo ČOHILJ &amp; ROVIS d.o.o., OIB 78955904634, Dalmatinova 4,52100 Pula</item>
      <item>Odvj. društvo Pajić &amp; Pajić j.t.d., OIB 90234057003, Flanatička ulica 25,52100 Pula</item>
      <item>Marko Zagorac, OIB 82182414496, Ante Starčevića 5,51000 Rijeka</item>
      <item>Dan Lovrović, OIB 25500732414, Nikole Cara 1,51000 Rijeka</item>
      <item>Milenko Ilić, OIB 21157027411, Mletačka  12,52100 Pula</item>
      <item>Siniša Baričević, OIB 16913259604, Riva 4,51000 Rijeka</item>
      <item>Emir Kulenović, OIB 21538864376</item>
      <item>Davor Palatinuš, OIB 32970975894, Nova Ves 74,10000 Zagreb</item>
      <item>Edi Slivar, OIB 03605865751, Argonautska 43,52100 Pula</item>
      <item>Radivoj Mačešić-Biscuoli, OIB 48763162497, Ciscuttijeva 8,52100 Pula</item>
      <item>Vice Mandarić, OIB 16925144234, Prilaz Gjure Deželića 19,10000 Zagreb</item>
      <item>Igor Vretenar, OIB 00786525176, Svete Katarine 6,52220 Labin</item>
      <item>Filip Ivan Žuro, OIB 40422571734, Trg Hrvatske bratske zajednice 3a,21000 Split</item>
      <item>Igor Vujičić, OIB 58074290000, Držićeva 3.,52100 Pula</item>
      <item>Mauro Vitasović, OIB 67154475342, Flanatička 11/II,52100 Pula</item>
      <item>Marko Kuzmanović, OIB 37336669356, Giardini 3/III,52100 Pula</item>
    </izvorni_sadrzaj>
    <derivirana_varijabla naziv="DomainObject.Predmet.SudioniciListAdressOIB_1">
      <item>FINANCIJSKA AGENCIJA, RC RIJEKA, PODRUŽNICA PULA, PULA, OIB 85821130368, Ulica grada Vukovara 70,10000 Zagreb</item>
      <item>ULJANIK Brodogradilište d.d. PULA, OIB 21764428190, Flaciusova 1,52100 Pula</item>
      <item>Mićo Ljubenko, OIB 74664758370, Branimirova 29, Branimir centar-ulaz Draškovićeva, p.p. 488,10000 Zagreb</item>
      <item>Odvj. društvo LJUBENKO &amp; PARTNERI d.o.o. Zagreb, OIB 44071613559, Branimirova 29,10000 Zagreb</item>
      <item>Mario Biondić, OIB 24590368401, Marka Marulića 1/III,52100 Pula</item>
      <item>Ivan Rački, OIB 03725712869, Gajeva 27,35000 Slavonski Brod</item>
      <item>Odvj. društvo RAČKI I KOLEGE, j.t.d., OIB 01475644302, Vlaška 50A/4,10000 Zagreb</item>
      <item>Damir Debeljuh, OIB 29203139768, Laginjina 6,52100 Pula</item>
      <item>Bruno Čohilj, OIB 03627407749, Dalmatinova 4,52100 Pula</item>
      <item>Odvjetničko društvo ČOHILJ &amp; ROVIS d.o.o., OIB 78955904634, Dalmatinova 4,52100 Pula</item>
      <item>Odvj. društvo Pajić &amp; Pajić j.t.d., OIB 90234057003, Flanatička ulica 25,52100 Pula</item>
      <item>Marko Zagorac, OIB 82182414496, Ante Starčevića 5,51000 Rijeka</item>
      <item>Dan Lovrović, OIB 25500732414, Nikole Cara 1,51000 Rijeka</item>
      <item>Milenko Ilić, OIB 21157027411, Mletačka  12,52100 Pula</item>
      <item>Siniša Baričević, OIB 16913259604, Riva 4,51000 Rijeka</item>
      <item>Emir Kulenović, OIB 21538864376</item>
      <item>Davor Palatinuš, OIB 32970975894, Nova Ves 74,10000 Zagreb</item>
      <item>Edi Slivar, OIB 03605865751, Argonautska 43,52100 Pula</item>
      <item>Radivoj Mačešić-Biscuoli, OIB 48763162497, Ciscuttijeva 8,52100 Pula</item>
      <item>Vice Mandarić, OIB 16925144234, Prilaz Gjure Deželića 19,10000 Zagreb</item>
      <item>Igor Vretenar, OIB 00786525176, Svete Katarine 6,52220 Labin</item>
      <item>Filip Ivan Žuro, OIB 40422571734, Trg Hrvatske bratske zajednice 3a,21000 Split</item>
      <item>Igor Vujičić, OIB 58074290000, Držićeva 3.,52100 Pula</item>
      <item>Mauro Vitasović, OIB 67154475342, Flanatička 11/II,52100 Pula</item>
      <item>Marko Kuzmanović, OIB 37336669356, Giardini 3/III,52100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21764428190</item>
      <item>, OIB 74664758370</item>
      <item>, OIB 44071613559</item>
      <item>, OIB 24590368401</item>
      <item>, OIB 03725712869</item>
      <item>, OIB 01475644302</item>
      <item>, OIB 29203139768</item>
      <item>, OIB 03627407749</item>
      <item>, OIB 78955904634</item>
      <item>, OIB 90234057003</item>
      <item>, OIB 82182414496</item>
      <item>, OIB 25500732414</item>
      <item>, OIB 21157027411</item>
      <item>, OIB 16913259604</item>
      <item>, OIB 21538864376</item>
      <item>, OIB 32970975894</item>
      <item>, OIB 03605865751</item>
      <item>, OIB 48763162497</item>
      <item>, OIB 16925144234</item>
      <item>, OIB 00786525176</item>
      <item>, OIB 40422571734</item>
      <item>, OIB 58074290000</item>
      <item>, OIB 67154475342</item>
      <item>, OIB 37336669356</item>
    </izvorni_sadrzaj>
    <derivirana_varijabla naziv="DomainObject.Predmet.SudioniciListNazivOIB_1">
      <item>, OIB 85821130368</item>
      <item>, OIB 21764428190</item>
      <item>, OIB 74664758370</item>
      <item>, OIB 44071613559</item>
      <item>, OIB 24590368401</item>
      <item>, OIB 03725712869</item>
      <item>, OIB 01475644302</item>
      <item>, OIB 29203139768</item>
      <item>, OIB 03627407749</item>
      <item>, OIB 78955904634</item>
      <item>, OIB 90234057003</item>
      <item>, OIB 82182414496</item>
      <item>, OIB 25500732414</item>
      <item>, OIB 21157027411</item>
      <item>, OIB 16913259604</item>
      <item>, OIB 21538864376</item>
      <item>, OIB 32970975894</item>
      <item>, OIB 03605865751</item>
      <item>, OIB 48763162497</item>
      <item>, OIB 16925144234</item>
      <item>, OIB 00786525176</item>
      <item>, OIB 40422571734</item>
      <item>, OIB 58074290000</item>
      <item>, OIB 67154475342</item>
      <item>, OIB 37336669356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siječnja 2019.</izvorni_sadrzaj>
    <derivirana_varijabla naziv="DomainObject.Predmet.DatumPocetkaProcesa_1">28. siječnja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2F52B7-0336-4727-AAE4-641342FC31C5}">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1618</properties:Words>
  <properties:Characters>9051</properties:Characters>
  <properties:Lines>223</properties:Lines>
  <properties:Paragraphs>90</properties:Paragraphs>
  <properties:TotalTime>127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10813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2020-02-24T11:00:00Z</dcterms:created>
  <dc:creator>msimicic</dc:creator>
  <cp:lastModifiedBy>Sanja Lakošeljac</cp:lastModifiedBy>
  <cp:lastPrinted>2013-12-04T14:04:00Z</cp:lastPrinted>
  <dcterms:modified xmlns:xsi="http://www.w3.org/2001/XMLSchema-instance" xsi:type="dcterms:W3CDTF">2020-02-26T11:20:00Z</dcterms:modified>
  <cp:revision>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St-34/2019-212 / Zapisnik - Skupština vjerovnika (St-34-19-  Zapisnik sa skupštine vjerovnika 26.02.'20.docx)</vt:lpwstr>
  </prop:property>
  <prop:property fmtid="{D5CDD505-2E9C-101B-9397-08002B2CF9AE}" pid="4" name="CC_coloring">
    <vt:bool>false</vt:bool>
  </prop:property>
  <prop:property fmtid="{D5CDD505-2E9C-101B-9397-08002B2CF9AE}" pid="5" name="BrojStranica">
    <vt:i4>5</vt:i4>
  </prop:property>
</prop:Properties>
</file>